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4FFC" w14:textId="77777777" w:rsidR="00FF1819" w:rsidRPr="002F72F7" w:rsidRDefault="00FF1819">
      <w:pPr>
        <w:pStyle w:val="Titre1"/>
        <w:rPr>
          <w:lang w:val="en-GB"/>
        </w:rPr>
      </w:pPr>
      <w:r w:rsidRPr="002F72F7">
        <w:rPr>
          <w:lang w:val="en-GB"/>
        </w:rPr>
        <w:t xml:space="preserve">Instructions for the preparation of papers to be presented at the </w:t>
      </w:r>
      <w:r w:rsidR="008E3D31">
        <w:rPr>
          <w:lang w:val="en-GB"/>
        </w:rPr>
        <w:t>Aerospace Europe Conference - 10</w:t>
      </w:r>
      <w:r w:rsidR="000A2697" w:rsidRPr="002F72F7">
        <w:rPr>
          <w:vertAlign w:val="superscript"/>
          <w:lang w:val="en-GB"/>
        </w:rPr>
        <w:t>th</w:t>
      </w:r>
      <w:r w:rsidRPr="002F72F7">
        <w:rPr>
          <w:lang w:val="en-GB"/>
        </w:rPr>
        <w:t xml:space="preserve"> </w:t>
      </w:r>
      <w:r w:rsidR="0074510C" w:rsidRPr="002F72F7">
        <w:rPr>
          <w:lang w:val="en-GB"/>
        </w:rPr>
        <w:t>E</w:t>
      </w:r>
      <w:r w:rsidR="0074510C">
        <w:rPr>
          <w:lang w:val="en-GB"/>
        </w:rPr>
        <w:t>UCASS</w:t>
      </w:r>
      <w:r w:rsidR="008E3D31">
        <w:rPr>
          <w:lang w:val="en-GB"/>
        </w:rPr>
        <w:t xml:space="preserve"> – 9</w:t>
      </w:r>
      <w:r w:rsidR="008E3D31" w:rsidRPr="008E3D31">
        <w:rPr>
          <w:vertAlign w:val="superscript"/>
          <w:lang w:val="en-GB"/>
        </w:rPr>
        <w:t>th</w:t>
      </w:r>
      <w:r w:rsidR="008E3D31">
        <w:rPr>
          <w:lang w:val="en-GB"/>
        </w:rPr>
        <w:t xml:space="preserve"> CEAS</w:t>
      </w:r>
    </w:p>
    <w:p w14:paraId="6FCB4405" w14:textId="77777777" w:rsidR="00FF1819" w:rsidRPr="002F72F7" w:rsidRDefault="00FF1819">
      <w:pPr>
        <w:pStyle w:val="Auteurs"/>
        <w:tabs>
          <w:tab w:val="left" w:pos="-360"/>
        </w:tabs>
        <w:ind w:left="-360" w:right="-460"/>
        <w:rPr>
          <w:rFonts w:ascii="Times New Roman" w:hAnsi="Times New Roman"/>
          <w:i w:val="0"/>
          <w:iCs w:val="0"/>
          <w:lang w:val="en-GB"/>
        </w:rPr>
      </w:pPr>
    </w:p>
    <w:p w14:paraId="63FD6CF9" w14:textId="77777777" w:rsidR="00FF1819" w:rsidRPr="002F72F7" w:rsidRDefault="00FF1819">
      <w:pPr>
        <w:pStyle w:val="Auteurs"/>
        <w:tabs>
          <w:tab w:val="left" w:pos="-360"/>
        </w:tabs>
        <w:spacing w:line="288" w:lineRule="auto"/>
        <w:ind w:left="-360" w:right="-460"/>
        <w:rPr>
          <w:rFonts w:ascii="Times New Roman" w:hAnsi="Times New Roman"/>
          <w:i w:val="0"/>
          <w:iCs w:val="0"/>
          <w:lang w:val="en-GB"/>
        </w:rPr>
      </w:pPr>
    </w:p>
    <w:p w14:paraId="0C4A81B9" w14:textId="414ADFE3" w:rsidR="00FF1819" w:rsidRPr="002F72F7" w:rsidRDefault="000A2697">
      <w:pPr>
        <w:pStyle w:val="Auteurs"/>
        <w:rPr>
          <w:lang w:val="en-GB"/>
        </w:rPr>
      </w:pPr>
      <w:r w:rsidRPr="002F72F7">
        <w:rPr>
          <w:lang w:val="en-GB"/>
        </w:rPr>
        <w:t>First Author</w:t>
      </w:r>
      <w:r w:rsidR="00FF1819" w:rsidRPr="002F72F7">
        <w:rPr>
          <w:lang w:val="en-GB"/>
        </w:rPr>
        <w:t xml:space="preserve">* and </w:t>
      </w:r>
      <w:r w:rsidRPr="002F72F7">
        <w:rPr>
          <w:lang w:val="en-GB"/>
        </w:rPr>
        <w:t>Second Author</w:t>
      </w:r>
      <w:r w:rsidR="00FF1819" w:rsidRPr="002F72F7">
        <w:rPr>
          <w:lang w:val="en-GB"/>
        </w:rPr>
        <w:t>*</w:t>
      </w:r>
      <w:r w:rsidR="00EC7DD2" w:rsidRPr="00EC7DD2">
        <w:rPr>
          <w:i w:val="0"/>
          <w:iCs w:val="0"/>
          <w:vertAlign w:val="superscript"/>
          <w:lang w:val="en-GB"/>
        </w:rPr>
        <w:t>†</w:t>
      </w:r>
    </w:p>
    <w:p w14:paraId="215F53F3" w14:textId="6CD37FBE" w:rsidR="00FF1819" w:rsidRPr="002F72F7" w:rsidRDefault="00FF1819">
      <w:pPr>
        <w:pStyle w:val="Auteurs"/>
        <w:rPr>
          <w:lang w:val="en-GB"/>
        </w:rPr>
      </w:pPr>
      <w:r w:rsidRPr="002F72F7">
        <w:rPr>
          <w:lang w:val="en-GB"/>
        </w:rPr>
        <w:t>*</w:t>
      </w:r>
      <w:r w:rsidR="000A2697" w:rsidRPr="002F72F7">
        <w:rPr>
          <w:lang w:val="en-GB"/>
        </w:rPr>
        <w:t xml:space="preserve"> Author </w:t>
      </w:r>
      <w:r w:rsidR="00ED5695">
        <w:rPr>
          <w:lang w:val="en-GB"/>
        </w:rPr>
        <w:t>Organization</w:t>
      </w:r>
    </w:p>
    <w:p w14:paraId="15B5DAF6" w14:textId="7971193E" w:rsidR="007B40A8" w:rsidRDefault="000A2697">
      <w:pPr>
        <w:pStyle w:val="Auteurs"/>
        <w:rPr>
          <w:lang w:val="en-GB"/>
        </w:rPr>
      </w:pPr>
      <w:r w:rsidRPr="002F72F7">
        <w:rPr>
          <w:lang w:val="en-GB"/>
        </w:rPr>
        <w:t>Address</w:t>
      </w:r>
    </w:p>
    <w:p w14:paraId="61245E87" w14:textId="6CB242C2" w:rsidR="00FF1819" w:rsidRPr="007B40A8" w:rsidRDefault="007B40A8">
      <w:pPr>
        <w:pStyle w:val="Auteurs"/>
        <w:rPr>
          <w:i w:val="0"/>
          <w:iCs w:val="0"/>
          <w:lang w:val="en-GB"/>
        </w:rPr>
      </w:pPr>
      <w:r w:rsidRPr="007B40A8">
        <w:rPr>
          <w:i w:val="0"/>
          <w:iCs w:val="0"/>
          <w:lang w:val="en-GB"/>
        </w:rPr>
        <w:t>First Author</w:t>
      </w:r>
      <w:r w:rsidR="008E3D31" w:rsidRPr="007B40A8">
        <w:rPr>
          <w:i w:val="0"/>
          <w:iCs w:val="0"/>
          <w:lang w:val="en-GB"/>
        </w:rPr>
        <w:t xml:space="preserve"> e-mail</w:t>
      </w:r>
      <w:r w:rsidRPr="007B40A8">
        <w:rPr>
          <w:i w:val="0"/>
          <w:iCs w:val="0"/>
          <w:lang w:val="en-GB"/>
        </w:rPr>
        <w:t xml:space="preserve"> – Second Author Email</w:t>
      </w:r>
    </w:p>
    <w:p w14:paraId="4B4B454C" w14:textId="1AF501DE" w:rsidR="000A2697" w:rsidRPr="00B41A86" w:rsidRDefault="00EC7DD2" w:rsidP="000A2697">
      <w:pPr>
        <w:pStyle w:val="Auteurs"/>
        <w:rPr>
          <w:i w:val="0"/>
          <w:iCs w:val="0"/>
          <w:lang w:val="en-GB"/>
        </w:rPr>
      </w:pPr>
      <w:r w:rsidRPr="00EC7DD2">
        <w:rPr>
          <w:i w:val="0"/>
          <w:iCs w:val="0"/>
          <w:vertAlign w:val="superscript"/>
          <w:lang w:val="en-GB"/>
        </w:rPr>
        <w:t xml:space="preserve">† </w:t>
      </w:r>
      <w:r w:rsidR="007D2D4C" w:rsidRPr="00B41A86">
        <w:rPr>
          <w:i w:val="0"/>
          <w:iCs w:val="0"/>
          <w:lang w:val="en-GB"/>
        </w:rPr>
        <w:t>Corresponding Author</w:t>
      </w:r>
    </w:p>
    <w:p w14:paraId="3738211F" w14:textId="77777777" w:rsidR="00FF1819" w:rsidRPr="002F72F7" w:rsidRDefault="00FF1819">
      <w:pPr>
        <w:pStyle w:val="Titre2"/>
        <w:tabs>
          <w:tab w:val="left" w:pos="0"/>
        </w:tabs>
        <w:ind w:right="52"/>
        <w:jc w:val="center"/>
        <w:rPr>
          <w:sz w:val="22"/>
          <w:lang w:val="en-GB"/>
        </w:rPr>
      </w:pPr>
    </w:p>
    <w:p w14:paraId="7F5B7E32" w14:textId="77777777" w:rsidR="00FF1819" w:rsidRPr="002F72F7" w:rsidRDefault="00FF1819">
      <w:pPr>
        <w:pStyle w:val="Titre2"/>
        <w:tabs>
          <w:tab w:val="left" w:pos="0"/>
        </w:tabs>
        <w:ind w:right="52"/>
        <w:jc w:val="center"/>
        <w:rPr>
          <w:sz w:val="22"/>
          <w:lang w:val="en-GB"/>
        </w:rPr>
      </w:pPr>
    </w:p>
    <w:p w14:paraId="74053F7E" w14:textId="77777777" w:rsidR="00FF1819" w:rsidRPr="00520ACA" w:rsidRDefault="00FF1819">
      <w:pPr>
        <w:pStyle w:val="Titre2"/>
        <w:rPr>
          <w:lang w:val="en-GB"/>
        </w:rPr>
      </w:pPr>
      <w:r w:rsidRPr="00520ACA">
        <w:rPr>
          <w:lang w:val="en-GB"/>
        </w:rPr>
        <w:t>Abstract</w:t>
      </w:r>
    </w:p>
    <w:p w14:paraId="0861C461" w14:textId="67814206" w:rsidR="00FF1819" w:rsidRDefault="00FF1819">
      <w:pPr>
        <w:tabs>
          <w:tab w:val="left" w:pos="540"/>
          <w:tab w:val="left" w:pos="1260"/>
        </w:tabs>
        <w:ind w:left="540" w:right="610"/>
        <w:jc w:val="both"/>
        <w:rPr>
          <w:sz w:val="20"/>
        </w:rPr>
      </w:pPr>
      <w:r w:rsidRPr="00520ACA">
        <w:rPr>
          <w:sz w:val="20"/>
          <w:szCs w:val="20"/>
        </w:rPr>
        <w:t xml:space="preserve">This document is the layout template to be used for the </w:t>
      </w:r>
      <w:r w:rsidR="00EA2178" w:rsidRPr="00EA2178">
        <w:rPr>
          <w:sz w:val="20"/>
          <w:szCs w:val="20"/>
        </w:rPr>
        <w:t>Aerospace Europe Conference 2023 – 10</w:t>
      </w:r>
      <w:r w:rsidR="00E338A2">
        <w:rPr>
          <w:sz w:val="20"/>
          <w:szCs w:val="20"/>
          <w:vertAlign w:val="superscript"/>
        </w:rPr>
        <w:t xml:space="preserve">th </w:t>
      </w:r>
      <w:r w:rsidR="00EA2178" w:rsidRPr="00EA2178">
        <w:rPr>
          <w:sz w:val="20"/>
          <w:szCs w:val="20"/>
        </w:rPr>
        <w:t>EUCASS – 9</w:t>
      </w:r>
      <w:r w:rsidR="00E338A2" w:rsidRPr="00E338A2">
        <w:rPr>
          <w:sz w:val="20"/>
          <w:szCs w:val="20"/>
          <w:vertAlign w:val="superscript"/>
        </w:rPr>
        <w:t>th</w:t>
      </w:r>
      <w:r w:rsidR="00E338A2">
        <w:rPr>
          <w:sz w:val="20"/>
          <w:szCs w:val="20"/>
        </w:rPr>
        <w:t xml:space="preserve"> </w:t>
      </w:r>
      <w:r w:rsidR="00EA2178" w:rsidRPr="00EA2178">
        <w:rPr>
          <w:sz w:val="20"/>
          <w:szCs w:val="20"/>
        </w:rPr>
        <w:t>CEAS</w:t>
      </w:r>
      <w:r w:rsidRPr="00520ACA">
        <w:rPr>
          <w:sz w:val="20"/>
          <w:szCs w:val="20"/>
        </w:rPr>
        <w:t xml:space="preserve"> which will take place </w:t>
      </w:r>
      <w:r w:rsidR="004C086B">
        <w:rPr>
          <w:sz w:val="20"/>
          <w:szCs w:val="20"/>
        </w:rPr>
        <w:t xml:space="preserve">in </w:t>
      </w:r>
      <w:r w:rsidR="0074510C">
        <w:rPr>
          <w:sz w:val="20"/>
          <w:szCs w:val="20"/>
        </w:rPr>
        <w:t>L</w:t>
      </w:r>
      <w:r w:rsidR="00E338A2">
        <w:rPr>
          <w:sz w:val="20"/>
          <w:szCs w:val="20"/>
        </w:rPr>
        <w:t>ausanne</w:t>
      </w:r>
      <w:r w:rsidR="004C086B">
        <w:rPr>
          <w:sz w:val="20"/>
          <w:szCs w:val="20"/>
        </w:rPr>
        <w:t xml:space="preserve">, </w:t>
      </w:r>
      <w:r w:rsidR="00E338A2">
        <w:rPr>
          <w:sz w:val="20"/>
          <w:szCs w:val="20"/>
        </w:rPr>
        <w:t>Switzerland</w:t>
      </w:r>
      <w:r w:rsidR="004C086B">
        <w:rPr>
          <w:sz w:val="20"/>
          <w:szCs w:val="20"/>
        </w:rPr>
        <w:t>,</w:t>
      </w:r>
      <w:r w:rsidRPr="00520ACA">
        <w:rPr>
          <w:sz w:val="20"/>
        </w:rPr>
        <w:t xml:space="preserve"> </w:t>
      </w:r>
      <w:r w:rsidR="0056772B">
        <w:rPr>
          <w:sz w:val="20"/>
        </w:rPr>
        <w:t xml:space="preserve">from </w:t>
      </w:r>
      <w:r w:rsidR="00105F9A">
        <w:rPr>
          <w:sz w:val="20"/>
        </w:rPr>
        <w:t>9</w:t>
      </w:r>
      <w:r w:rsidR="0056772B">
        <w:rPr>
          <w:sz w:val="20"/>
        </w:rPr>
        <w:t xml:space="preserve"> to </w:t>
      </w:r>
      <w:r w:rsidR="0074510C">
        <w:rPr>
          <w:sz w:val="20"/>
        </w:rPr>
        <w:t>1</w:t>
      </w:r>
      <w:r w:rsidR="00E338A2">
        <w:rPr>
          <w:sz w:val="20"/>
        </w:rPr>
        <w:t>4</w:t>
      </w:r>
      <w:r w:rsidR="0056772B">
        <w:rPr>
          <w:sz w:val="20"/>
        </w:rPr>
        <w:t xml:space="preserve"> July 20</w:t>
      </w:r>
      <w:r w:rsidR="0074510C">
        <w:rPr>
          <w:sz w:val="20"/>
        </w:rPr>
        <w:t>2</w:t>
      </w:r>
      <w:r w:rsidR="00E338A2">
        <w:rPr>
          <w:sz w:val="20"/>
        </w:rPr>
        <w:t>3</w:t>
      </w:r>
      <w:r w:rsidRPr="00520ACA">
        <w:rPr>
          <w:sz w:val="20"/>
        </w:rPr>
        <w:t>. The easiest way to proceed is to simply insert your paper directly into this template. Please follow precisely these instructions, so that all papers have a similar presentation. The abstract should be limited to a maximum of 100 words. It must summarize the paper in an explicit way, in particular</w:t>
      </w:r>
      <w:r w:rsidR="00510748">
        <w:rPr>
          <w:sz w:val="20"/>
        </w:rPr>
        <w:t>,</w:t>
      </w:r>
      <w:r w:rsidRPr="00520ACA">
        <w:rPr>
          <w:sz w:val="20"/>
        </w:rPr>
        <w:t xml:space="preserve"> the methods used, the main results</w:t>
      </w:r>
      <w:r w:rsidR="00510748">
        <w:rPr>
          <w:sz w:val="20"/>
        </w:rPr>
        <w:t>,</w:t>
      </w:r>
      <w:r w:rsidRPr="00520ACA">
        <w:rPr>
          <w:sz w:val="20"/>
        </w:rPr>
        <w:t xml:space="preserve"> and the conclusions. The paper abstract and title must faithfully reflect its content.</w:t>
      </w:r>
    </w:p>
    <w:p w14:paraId="29B77D9A" w14:textId="77777777" w:rsidR="00FF1819" w:rsidRPr="00520ACA" w:rsidRDefault="00FF1819">
      <w:pPr>
        <w:pStyle w:val="Titre2"/>
        <w:spacing w:before="100" w:beforeAutospacing="1" w:after="100" w:afterAutospacing="1"/>
        <w:rPr>
          <w:lang w:val="en-GB"/>
        </w:rPr>
      </w:pPr>
      <w:r w:rsidRPr="00520ACA">
        <w:rPr>
          <w:lang w:val="en-GB"/>
        </w:rPr>
        <w:t>1. Introduction</w:t>
      </w:r>
    </w:p>
    <w:p w14:paraId="7F5A57E8" w14:textId="77777777" w:rsidR="00FF1819" w:rsidRPr="00520ACA" w:rsidRDefault="00FF1819">
      <w:pPr>
        <w:pStyle w:val="Corpsdetexte"/>
        <w:jc w:val="both"/>
        <w:rPr>
          <w:lang w:val="en-GB"/>
        </w:rPr>
      </w:pPr>
      <w:r w:rsidRPr="00520ACA">
        <w:rPr>
          <w:lang w:val="en-GB"/>
        </w:rPr>
        <w:t xml:space="preserve">This example illustrates the paper layout and presents the various requirements that you should respect before submitting your paper. The papers will be typeset on A4 paper with top, lateral and bottom margins of 30, 22 and 25 </w:t>
      </w:r>
      <w:proofErr w:type="spellStart"/>
      <w:r w:rsidRPr="00520ACA">
        <w:rPr>
          <w:lang w:val="en-GB"/>
        </w:rPr>
        <w:t>millimet</w:t>
      </w:r>
      <w:r w:rsidR="00B874C4">
        <w:rPr>
          <w:lang w:val="en-GB"/>
        </w:rPr>
        <w:t>e</w:t>
      </w:r>
      <w:r w:rsidRPr="00520ACA">
        <w:rPr>
          <w:lang w:val="en-GB"/>
        </w:rPr>
        <w:t>rs</w:t>
      </w:r>
      <w:proofErr w:type="spellEnd"/>
      <w:r w:rsidR="00510748">
        <w:rPr>
          <w:lang w:val="en-GB"/>
        </w:rPr>
        <w:t>,</w:t>
      </w:r>
      <w:r w:rsidRPr="00520ACA">
        <w:rPr>
          <w:lang w:val="en-GB"/>
        </w:rPr>
        <w:t xml:space="preserve"> respectively. A single column format is to be used. The paper should be typeset in either Times or Times New Roman font, </w:t>
      </w:r>
      <w:proofErr w:type="gramStart"/>
      <w:r w:rsidRPr="00520ACA">
        <w:rPr>
          <w:lang w:val="en-GB"/>
        </w:rPr>
        <w:t>10 point</w:t>
      </w:r>
      <w:proofErr w:type="gramEnd"/>
      <w:r w:rsidRPr="00520ACA">
        <w:rPr>
          <w:lang w:val="en-GB"/>
        </w:rPr>
        <w:t xml:space="preserve"> size. The section and subsection titles should be typeset according to the format and weight of the present template.</w:t>
      </w:r>
    </w:p>
    <w:p w14:paraId="47EB4CC0" w14:textId="77777777" w:rsidR="00FF1819" w:rsidRPr="00520ACA" w:rsidRDefault="00FF1819" w:rsidP="009D48E5">
      <w:pPr>
        <w:pStyle w:val="Titre3"/>
        <w:rPr>
          <w:lang w:val="en-GB"/>
        </w:rPr>
      </w:pPr>
      <w:r w:rsidRPr="00520ACA">
        <w:rPr>
          <w:lang w:val="en-GB"/>
        </w:rPr>
        <w:t>1.</w:t>
      </w:r>
      <w:r w:rsidR="00474421">
        <w:rPr>
          <w:lang w:val="en-GB"/>
        </w:rPr>
        <w:t>1</w:t>
      </w:r>
      <w:r w:rsidRPr="00520ACA">
        <w:rPr>
          <w:lang w:val="en-GB"/>
        </w:rPr>
        <w:t xml:space="preserve"> Equations</w:t>
      </w:r>
    </w:p>
    <w:p w14:paraId="28EC4A20" w14:textId="77777777" w:rsidR="00FF1819" w:rsidRPr="00520ACA" w:rsidRDefault="00FF1819">
      <w:pPr>
        <w:pStyle w:val="Corpsdetexte"/>
        <w:rPr>
          <w:lang w:val="en-GB"/>
        </w:rPr>
      </w:pPr>
      <w:r w:rsidRPr="00520ACA">
        <w:rPr>
          <w:lang w:val="en-GB"/>
        </w:rPr>
        <w:t>Equations must be centred and right numbered. An empty line must be inserted before and after the equation:</w:t>
      </w:r>
    </w:p>
    <w:p w14:paraId="0BE48871" w14:textId="77777777" w:rsidR="00FF1819" w:rsidRPr="00CD1582" w:rsidRDefault="00FF1819" w:rsidP="00CD1582">
      <w:pPr>
        <w:pStyle w:val="Corpsdetexte"/>
        <w:rPr>
          <w:lang w:val="en-GB"/>
        </w:rPr>
      </w:pPr>
    </w:p>
    <w:p w14:paraId="59531038" w14:textId="77777777" w:rsidR="00FF1819" w:rsidRPr="002F72F7" w:rsidRDefault="00FF1819">
      <w:pPr>
        <w:pStyle w:val="09equations"/>
        <w:rPr>
          <w:lang w:val="en-GB"/>
        </w:rPr>
      </w:pPr>
      <w:r w:rsidRPr="002F72F7">
        <w:rPr>
          <w:lang w:val="en-GB"/>
        </w:rPr>
        <w:tab/>
      </w:r>
      <w:r w:rsidR="00F022ED" w:rsidRPr="00CD1582">
        <w:rPr>
          <w:noProof/>
          <w:position w:val="-82"/>
        </w:rPr>
        <w:object w:dxaOrig="4040" w:dyaOrig="1740" w14:anchorId="75865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02pt;height:87pt;mso-width-percent:0;mso-height-percent:0;mso-width-percent:0;mso-height-percent:0" o:ole="">
            <v:imagedata r:id="rId7" o:title=""/>
          </v:shape>
          <o:OLEObject Type="Embed" ProgID="Equation.3" ShapeID="_x0000_i1026" DrawAspect="Content" ObjectID="_1742881659" r:id="rId8"/>
        </w:object>
      </w:r>
      <w:r w:rsidRPr="002F72F7">
        <w:rPr>
          <w:lang w:val="en-GB"/>
        </w:rPr>
        <w:t xml:space="preserve"> </w:t>
      </w:r>
      <w:r w:rsidRPr="002F72F7">
        <w:rPr>
          <w:lang w:val="en-GB"/>
        </w:rPr>
        <w:tab/>
        <w:t>(1)</w:t>
      </w:r>
    </w:p>
    <w:p w14:paraId="68DE1377" w14:textId="77777777" w:rsidR="00FF1819" w:rsidRPr="00CD1582" w:rsidRDefault="00FF1819" w:rsidP="00CD1582">
      <w:pPr>
        <w:pStyle w:val="Corpsdetexte"/>
        <w:rPr>
          <w:lang w:val="en-GB"/>
        </w:rPr>
      </w:pPr>
    </w:p>
    <w:p w14:paraId="2A9D9ACB" w14:textId="77777777" w:rsidR="00CD1582" w:rsidRPr="00CD1582" w:rsidRDefault="00CD1582" w:rsidP="00CD1582">
      <w:pPr>
        <w:pStyle w:val="Corpsdetexte"/>
        <w:rPr>
          <w:lang w:val="en-GB"/>
        </w:rPr>
      </w:pPr>
      <w:r w:rsidRPr="00CD1582">
        <w:rPr>
          <w:lang w:val="en-GB"/>
        </w:rPr>
        <w:t xml:space="preserve">Be sure that the symbols in your equation are defined before </w:t>
      </w:r>
      <w:r>
        <w:rPr>
          <w:lang w:val="en-GB"/>
        </w:rPr>
        <w:t xml:space="preserve">or </w:t>
      </w:r>
      <w:r w:rsidRPr="00CD1582">
        <w:rPr>
          <w:lang w:val="en-GB"/>
        </w:rPr>
        <w:t>immediately following the equation</w:t>
      </w:r>
      <w:r>
        <w:rPr>
          <w:lang w:val="en-GB"/>
        </w:rPr>
        <w:t xml:space="preserve"> or add a nomenclature</w:t>
      </w:r>
      <w:r w:rsidRPr="00CD1582">
        <w:rPr>
          <w:lang w:val="en-GB"/>
        </w:rPr>
        <w:t>.</w:t>
      </w:r>
    </w:p>
    <w:p w14:paraId="7B481A0F" w14:textId="77777777" w:rsidR="00FF1819" w:rsidRPr="002F72F7" w:rsidRDefault="00FF1819">
      <w:pPr>
        <w:pStyle w:val="Titre3"/>
        <w:rPr>
          <w:lang w:val="en-GB"/>
        </w:rPr>
      </w:pPr>
      <w:r w:rsidRPr="002F72F7">
        <w:rPr>
          <w:lang w:val="en-GB"/>
        </w:rPr>
        <w:t>1.</w:t>
      </w:r>
      <w:r w:rsidR="00474421">
        <w:rPr>
          <w:lang w:val="en-GB"/>
        </w:rPr>
        <w:t>2</w:t>
      </w:r>
      <w:r w:rsidRPr="002F72F7">
        <w:rPr>
          <w:lang w:val="en-GB"/>
        </w:rPr>
        <w:t xml:space="preserve"> Mathematical formulas inserted in the text</w:t>
      </w:r>
    </w:p>
    <w:p w14:paraId="181CBA1F" w14:textId="77777777" w:rsidR="00FF1819" w:rsidRPr="00520ACA" w:rsidRDefault="00FF1819">
      <w:pPr>
        <w:jc w:val="both"/>
        <w:rPr>
          <w:sz w:val="20"/>
        </w:rPr>
      </w:pPr>
      <w:r w:rsidRPr="00520ACA">
        <w:rPr>
          <w:sz w:val="20"/>
        </w:rPr>
        <w:t>Simple fractions inserted in the text must include parentheses where needed to avoid any confusion, for example to distinguish between 1</w:t>
      </w:r>
      <w:proofErr w:type="gramStart"/>
      <w:r w:rsidRPr="00520ACA">
        <w:rPr>
          <w:sz w:val="20"/>
        </w:rPr>
        <w:t>/(</w:t>
      </w:r>
      <w:proofErr w:type="gramEnd"/>
      <w:r w:rsidRPr="00520ACA">
        <w:rPr>
          <w:i/>
          <w:iCs/>
          <w:sz w:val="20"/>
        </w:rPr>
        <w:t>n</w:t>
      </w:r>
      <w:r w:rsidRPr="00520ACA">
        <w:rPr>
          <w:sz w:val="20"/>
        </w:rPr>
        <w:t xml:space="preserve"> </w:t>
      </w:r>
      <w:r w:rsidR="001E56E4" w:rsidRPr="001E56E4">
        <w:rPr>
          <w:sz w:val="20"/>
          <w:lang w:val="en-US" w:eastAsia="de-DE"/>
        </w:rPr>
        <w:t>−</w:t>
      </w:r>
      <w:r w:rsidRPr="00520ACA">
        <w:rPr>
          <w:sz w:val="20"/>
        </w:rPr>
        <w:t xml:space="preserve"> 1) et 1/</w:t>
      </w:r>
      <w:r w:rsidRPr="00520ACA">
        <w:rPr>
          <w:i/>
          <w:iCs/>
          <w:sz w:val="20"/>
        </w:rPr>
        <w:t>n</w:t>
      </w:r>
      <w:r w:rsidRPr="00520ACA">
        <w:rPr>
          <w:sz w:val="20"/>
        </w:rPr>
        <w:t xml:space="preserve"> </w:t>
      </w:r>
      <w:r w:rsidR="001E56E4" w:rsidRPr="001E56E4">
        <w:rPr>
          <w:sz w:val="20"/>
          <w:lang w:val="en-US" w:eastAsia="de-DE"/>
        </w:rPr>
        <w:t>−</w:t>
      </w:r>
      <w:r w:rsidRPr="00520ACA">
        <w:rPr>
          <w:sz w:val="20"/>
        </w:rPr>
        <w:t xml:space="preserve"> 1. Fractions must be aligned in the text using the slash (/) symbol, except for fractions such as ½. Besides, oversized symbols must not be used. </w:t>
      </w:r>
    </w:p>
    <w:p w14:paraId="211CF6BA" w14:textId="77777777" w:rsidR="00FF1819" w:rsidRPr="00520ACA" w:rsidRDefault="00FF1819">
      <w:pPr>
        <w:pStyle w:val="Titre3"/>
        <w:rPr>
          <w:lang w:val="en-GB"/>
        </w:rPr>
      </w:pPr>
      <w:r w:rsidRPr="00520ACA">
        <w:rPr>
          <w:lang w:val="en-GB"/>
        </w:rPr>
        <w:lastRenderedPageBreak/>
        <w:t>1.</w:t>
      </w:r>
      <w:r w:rsidR="00474421">
        <w:rPr>
          <w:lang w:val="en-GB"/>
        </w:rPr>
        <w:t>3</w:t>
      </w:r>
      <w:r w:rsidRPr="00520ACA">
        <w:rPr>
          <w:lang w:val="en-GB"/>
        </w:rPr>
        <w:t xml:space="preserve"> General recommendations regarding notations </w:t>
      </w:r>
    </w:p>
    <w:p w14:paraId="6F3211A3" w14:textId="77777777" w:rsidR="00FF1819" w:rsidRPr="00520ACA" w:rsidRDefault="00FF1819">
      <w:pPr>
        <w:jc w:val="both"/>
        <w:rPr>
          <w:sz w:val="20"/>
        </w:rPr>
      </w:pPr>
      <w:r w:rsidRPr="00520ACA">
        <w:rPr>
          <w:b/>
          <w:bCs/>
          <w:sz w:val="20"/>
        </w:rPr>
        <w:t xml:space="preserve">Notations </w:t>
      </w:r>
      <w:r w:rsidRPr="00520ACA">
        <w:rPr>
          <w:bCs/>
          <w:sz w:val="20"/>
        </w:rPr>
        <w:t>must be legible, clear, compact and consistent with the usual standards. In general, acronyms should be defined when first used</w:t>
      </w:r>
      <w:r w:rsidRPr="00520ACA">
        <w:rPr>
          <w:sz w:val="20"/>
        </w:rPr>
        <w:t>.</w:t>
      </w:r>
    </w:p>
    <w:p w14:paraId="6EDB92C6" w14:textId="77777777" w:rsidR="00FF1819" w:rsidRPr="00520ACA" w:rsidRDefault="00FF1819">
      <w:pPr>
        <w:jc w:val="both"/>
        <w:rPr>
          <w:sz w:val="20"/>
        </w:rPr>
      </w:pPr>
      <w:r w:rsidRPr="00520ACA">
        <w:rPr>
          <w:b/>
          <w:bCs/>
          <w:sz w:val="20"/>
        </w:rPr>
        <w:t xml:space="preserve">Radical signs. </w:t>
      </w:r>
      <w:r w:rsidRPr="00520ACA">
        <w:rPr>
          <w:bCs/>
          <w:sz w:val="20"/>
        </w:rPr>
        <w:t xml:space="preserve">Oversized radical signs should be avoided whenever possible through the use of the </w:t>
      </w:r>
      <w:r w:rsidRPr="00520ACA">
        <w:rPr>
          <w:sz w:val="20"/>
        </w:rPr>
        <w:t xml:space="preserve">1/2 exponent notation. For example, replace </w:t>
      </w:r>
      <w:r w:rsidR="00F022ED" w:rsidRPr="00520ACA">
        <w:rPr>
          <w:noProof/>
          <w:position w:val="-12"/>
          <w:sz w:val="20"/>
        </w:rPr>
        <w:object w:dxaOrig="1240" w:dyaOrig="380" w14:anchorId="033F6713">
          <v:shape id="_x0000_i1025" type="#_x0000_t75" alt="" style="width:62pt;height:19pt;mso-width-percent:0;mso-height-percent:0;mso-width-percent:0;mso-height-percent:0" o:ole="">
            <v:imagedata r:id="rId9" o:title=""/>
          </v:shape>
          <o:OLEObject Type="Embed" ProgID="Equation.3" ShapeID="_x0000_i1025" DrawAspect="Content" ObjectID="_1742881660" r:id="rId10"/>
        </w:object>
      </w:r>
      <w:r w:rsidRPr="00520ACA">
        <w:rPr>
          <w:sz w:val="20"/>
        </w:rPr>
        <w:t>by [(</w:t>
      </w:r>
      <w:r w:rsidRPr="00520ACA">
        <w:rPr>
          <w:i/>
          <w:iCs/>
          <w:sz w:val="20"/>
        </w:rPr>
        <w:t>a</w:t>
      </w:r>
      <w:r w:rsidRPr="00520ACA">
        <w:rPr>
          <w:sz w:val="20"/>
        </w:rPr>
        <w:t xml:space="preserve"> + </w:t>
      </w:r>
      <w:proofErr w:type="gramStart"/>
      <w:r w:rsidRPr="00520ACA">
        <w:rPr>
          <w:i/>
          <w:iCs/>
          <w:sz w:val="20"/>
        </w:rPr>
        <w:t>b</w:t>
      </w:r>
      <w:r w:rsidRPr="00520ACA">
        <w:rPr>
          <w:sz w:val="20"/>
        </w:rPr>
        <w:t>)(</w:t>
      </w:r>
      <w:proofErr w:type="gramEnd"/>
      <w:r w:rsidRPr="00520ACA">
        <w:rPr>
          <w:i/>
          <w:iCs/>
          <w:sz w:val="20"/>
        </w:rPr>
        <w:t>a</w:t>
      </w:r>
      <w:r w:rsidRPr="00520ACA">
        <w:rPr>
          <w:sz w:val="20"/>
        </w:rPr>
        <w:t xml:space="preserve"> </w:t>
      </w:r>
      <w:r w:rsidR="00453849" w:rsidRPr="00453849">
        <w:rPr>
          <w:sz w:val="20"/>
          <w:lang w:val="de-DE" w:eastAsia="de-DE"/>
        </w:rPr>
        <w:t>−</w:t>
      </w:r>
      <w:r w:rsidRPr="00520ACA">
        <w:rPr>
          <w:sz w:val="20"/>
        </w:rPr>
        <w:t xml:space="preserve"> </w:t>
      </w:r>
      <w:r w:rsidRPr="00520ACA">
        <w:rPr>
          <w:i/>
          <w:iCs/>
          <w:sz w:val="20"/>
        </w:rPr>
        <w:t>c</w:t>
      </w:r>
      <w:r w:rsidRPr="00520ACA">
        <w:rPr>
          <w:sz w:val="20"/>
        </w:rPr>
        <w:t>)]</w:t>
      </w:r>
      <w:r w:rsidRPr="00520ACA">
        <w:rPr>
          <w:sz w:val="20"/>
          <w:vertAlign w:val="superscript"/>
        </w:rPr>
        <w:t>1/2</w:t>
      </w:r>
      <w:r w:rsidRPr="00520ACA">
        <w:rPr>
          <w:sz w:val="20"/>
        </w:rPr>
        <w:t>.</w:t>
      </w:r>
    </w:p>
    <w:p w14:paraId="70F7D175" w14:textId="77777777" w:rsidR="00FF1819" w:rsidRPr="00520ACA" w:rsidRDefault="00FF1819">
      <w:pPr>
        <w:jc w:val="both"/>
        <w:rPr>
          <w:sz w:val="20"/>
        </w:rPr>
      </w:pPr>
      <w:r w:rsidRPr="00520ACA">
        <w:rPr>
          <w:b/>
          <w:bCs/>
          <w:sz w:val="20"/>
        </w:rPr>
        <w:t>Exponential signs</w:t>
      </w:r>
      <w:r w:rsidRPr="00520ACA">
        <w:rPr>
          <w:sz w:val="20"/>
        </w:rPr>
        <w:t xml:space="preserve">. Avoid exponential signs such as </w:t>
      </w:r>
      <w:proofErr w:type="spellStart"/>
      <w:proofErr w:type="gramStart"/>
      <w:r w:rsidRPr="00520ACA">
        <w:rPr>
          <w:i/>
          <w:iCs/>
          <w:sz w:val="20"/>
        </w:rPr>
        <w:t>e</w:t>
      </w:r>
      <w:r w:rsidRPr="00520ACA">
        <w:rPr>
          <w:i/>
          <w:iCs/>
          <w:sz w:val="20"/>
          <w:vertAlign w:val="superscript"/>
        </w:rPr>
        <w:t>jkl</w:t>
      </w:r>
      <w:proofErr w:type="spellEnd"/>
      <w:r w:rsidRPr="00520ACA">
        <w:rPr>
          <w:sz w:val="20"/>
        </w:rPr>
        <w:t xml:space="preserve"> .</w:t>
      </w:r>
      <w:proofErr w:type="gramEnd"/>
      <w:r w:rsidRPr="00520ACA">
        <w:rPr>
          <w:sz w:val="20"/>
        </w:rPr>
        <w:t xml:space="preserve"> Use instead the alternative notation </w:t>
      </w:r>
      <w:r w:rsidR="001E56E4">
        <w:rPr>
          <w:sz w:val="20"/>
        </w:rPr>
        <w:t>“</w:t>
      </w:r>
      <w:r w:rsidRPr="00520ACA">
        <w:rPr>
          <w:sz w:val="20"/>
        </w:rPr>
        <w:t>exp</w:t>
      </w:r>
      <w:r w:rsidR="001E56E4">
        <w:rPr>
          <w:sz w:val="20"/>
        </w:rPr>
        <w:t>”</w:t>
      </w:r>
      <w:r w:rsidRPr="00520ACA">
        <w:rPr>
          <w:sz w:val="20"/>
        </w:rPr>
        <w:t xml:space="preserve">, </w:t>
      </w:r>
      <w:proofErr w:type="gramStart"/>
      <w:r w:rsidR="001E56E4">
        <w:rPr>
          <w:sz w:val="20"/>
        </w:rPr>
        <w:t>e.g.</w:t>
      </w:r>
      <w:proofErr w:type="gramEnd"/>
      <w:r w:rsidR="001E56E4">
        <w:rPr>
          <w:sz w:val="20"/>
        </w:rPr>
        <w:t xml:space="preserve"> </w:t>
      </w:r>
      <w:r w:rsidRPr="00520ACA">
        <w:rPr>
          <w:sz w:val="20"/>
        </w:rPr>
        <w:t>exp(</w:t>
      </w:r>
      <w:proofErr w:type="spellStart"/>
      <w:r w:rsidRPr="00520ACA">
        <w:rPr>
          <w:i/>
          <w:iCs/>
          <w:sz w:val="20"/>
        </w:rPr>
        <w:t>jkl</w:t>
      </w:r>
      <w:proofErr w:type="spellEnd"/>
      <w:r w:rsidRPr="00520ACA">
        <w:rPr>
          <w:sz w:val="20"/>
        </w:rPr>
        <w:t>).</w:t>
      </w:r>
    </w:p>
    <w:p w14:paraId="6E2B6153" w14:textId="77777777" w:rsidR="00FF1819" w:rsidRDefault="00FF1819">
      <w:pPr>
        <w:jc w:val="both"/>
        <w:rPr>
          <w:sz w:val="20"/>
        </w:rPr>
      </w:pPr>
      <w:r w:rsidRPr="00520ACA">
        <w:rPr>
          <w:b/>
          <w:bCs/>
          <w:sz w:val="20"/>
        </w:rPr>
        <w:t>Multiplications</w:t>
      </w:r>
      <w:r w:rsidRPr="00520ACA">
        <w:rPr>
          <w:sz w:val="20"/>
        </w:rPr>
        <w:t xml:space="preserve">. In general, typeset multiplications as </w:t>
      </w:r>
      <w:proofErr w:type="spellStart"/>
      <w:r w:rsidRPr="00520ACA">
        <w:rPr>
          <w:i/>
          <w:iCs/>
          <w:sz w:val="20"/>
        </w:rPr>
        <w:t>p</w:t>
      </w:r>
      <w:r w:rsidRPr="00520ACA">
        <w:rPr>
          <w:i/>
          <w:iCs/>
          <w:sz w:val="20"/>
          <w:vertAlign w:val="subscript"/>
        </w:rPr>
        <w:t>y</w:t>
      </w:r>
      <w:r w:rsidRPr="00520ACA">
        <w:rPr>
          <w:i/>
          <w:iCs/>
          <w:sz w:val="20"/>
        </w:rPr>
        <w:t>t</w:t>
      </w:r>
      <w:r w:rsidRPr="00520ACA">
        <w:rPr>
          <w:i/>
          <w:iCs/>
          <w:sz w:val="20"/>
          <w:vertAlign w:val="subscript"/>
        </w:rPr>
        <w:t>to</w:t>
      </w:r>
      <w:proofErr w:type="spellEnd"/>
      <w:r w:rsidRPr="00520ACA">
        <w:rPr>
          <w:sz w:val="20"/>
        </w:rPr>
        <w:t xml:space="preserve">. Use the </w:t>
      </w:r>
      <w:r w:rsidR="00D208F4">
        <w:rPr>
          <w:sz w:val="20"/>
        </w:rPr>
        <w:t xml:space="preserve">cross </w:t>
      </w:r>
      <w:r w:rsidRPr="00520ACA">
        <w:rPr>
          <w:sz w:val="20"/>
        </w:rPr>
        <w:t xml:space="preserve">symbol </w:t>
      </w:r>
      <w:r w:rsidR="00D208F4" w:rsidRPr="00520ACA">
        <w:rPr>
          <w:sz w:val="20"/>
        </w:rPr>
        <w:t xml:space="preserve">× </w:t>
      </w:r>
      <w:r w:rsidRPr="00520ACA">
        <w:rPr>
          <w:sz w:val="20"/>
        </w:rPr>
        <w:t>if the multiplication sign is really essential (1 × 10</w:t>
      </w:r>
      <w:r w:rsidRPr="00520ACA">
        <w:rPr>
          <w:sz w:val="20"/>
          <w:vertAlign w:val="superscript"/>
        </w:rPr>
        <w:t>2</w:t>
      </w:r>
      <w:r w:rsidRPr="00520ACA">
        <w:rPr>
          <w:sz w:val="20"/>
        </w:rPr>
        <w:t>) or to indicate the continuation of an equation [see Eq. (1) above]. Use the centred dot for scalar products only (</w:t>
      </w:r>
      <w:proofErr w:type="spellStart"/>
      <w:r w:rsidRPr="00520ACA">
        <w:rPr>
          <w:i/>
          <w:sz w:val="20"/>
        </w:rPr>
        <w:t>k·k</w:t>
      </w:r>
      <w:proofErr w:type="spellEnd"/>
      <w:r w:rsidRPr="00520ACA">
        <w:rPr>
          <w:sz w:val="20"/>
        </w:rPr>
        <w:t>).</w:t>
      </w:r>
    </w:p>
    <w:p w14:paraId="114195AE" w14:textId="77777777" w:rsidR="00860FA6" w:rsidRDefault="00453849">
      <w:pPr>
        <w:jc w:val="both"/>
        <w:rPr>
          <w:sz w:val="20"/>
        </w:rPr>
      </w:pPr>
      <w:r w:rsidRPr="00453849">
        <w:rPr>
          <w:b/>
          <w:sz w:val="20"/>
        </w:rPr>
        <w:t>Units.</w:t>
      </w:r>
      <w:r>
        <w:rPr>
          <w:sz w:val="20"/>
        </w:rPr>
        <w:t xml:space="preserve"> Use SI units </w:t>
      </w:r>
      <w:r w:rsidR="00D208F4">
        <w:rPr>
          <w:sz w:val="20"/>
        </w:rPr>
        <w:t xml:space="preserve">and conventions </w:t>
      </w:r>
      <w:r>
        <w:rPr>
          <w:sz w:val="20"/>
        </w:rPr>
        <w:t>whenever appropriate</w:t>
      </w:r>
      <w:r w:rsidR="001E56E4">
        <w:rPr>
          <w:sz w:val="20"/>
        </w:rPr>
        <w:t xml:space="preserve">. </w:t>
      </w:r>
      <w:r w:rsidR="00FB2DA4">
        <w:rPr>
          <w:sz w:val="20"/>
        </w:rPr>
        <w:t xml:space="preserve">The value and the unit symbol shall be separated by a non-breaking space. </w:t>
      </w:r>
      <w:r w:rsidR="00D208F4" w:rsidRPr="00D208F4">
        <w:rPr>
          <w:sz w:val="20"/>
        </w:rPr>
        <w:t>Symbols for derived units formed by multiplication are joined with a centre dot (</w:t>
      </w:r>
      <w:r w:rsidR="00D208F4" w:rsidRPr="00D208F4">
        <w:rPr>
          <w:rFonts w:ascii="Cambria Math" w:hAnsi="Cambria Math" w:cs="Cambria Math"/>
          <w:sz w:val="20"/>
        </w:rPr>
        <w:t>⋅</w:t>
      </w:r>
      <w:r w:rsidR="00FB2DA4">
        <w:rPr>
          <w:sz w:val="20"/>
        </w:rPr>
        <w:t xml:space="preserve">) or a non-breaking space, </w:t>
      </w:r>
      <w:proofErr w:type="gramStart"/>
      <w:r w:rsidR="00FB2DA4">
        <w:rPr>
          <w:sz w:val="20"/>
        </w:rPr>
        <w:t>e.g.</w:t>
      </w:r>
      <w:proofErr w:type="gramEnd"/>
      <w:r w:rsidR="00D208F4" w:rsidRPr="00D208F4">
        <w:rPr>
          <w:sz w:val="20"/>
        </w:rPr>
        <w:t xml:space="preserve"> </w:t>
      </w:r>
      <w:proofErr w:type="spellStart"/>
      <w:r w:rsidR="00D208F4" w:rsidRPr="00D208F4">
        <w:rPr>
          <w:sz w:val="20"/>
        </w:rPr>
        <w:t>N</w:t>
      </w:r>
      <w:r w:rsidR="00D208F4" w:rsidRPr="00D208F4">
        <w:rPr>
          <w:rFonts w:ascii="Cambria Math" w:hAnsi="Cambria Math" w:cs="Cambria Math"/>
          <w:sz w:val="20"/>
        </w:rPr>
        <w:t>⋅</w:t>
      </w:r>
      <w:r w:rsidR="00D208F4" w:rsidRPr="00D208F4">
        <w:rPr>
          <w:sz w:val="20"/>
        </w:rPr>
        <w:t>m</w:t>
      </w:r>
      <w:proofErr w:type="spellEnd"/>
      <w:r w:rsidR="00D208F4" w:rsidRPr="00D208F4">
        <w:rPr>
          <w:sz w:val="20"/>
        </w:rPr>
        <w:t xml:space="preserve"> or N</w:t>
      </w:r>
      <w:r w:rsidR="00D208F4">
        <w:rPr>
          <w:sz w:val="20"/>
        </w:rPr>
        <w:t> </w:t>
      </w:r>
      <w:r w:rsidR="00D208F4" w:rsidRPr="00D208F4">
        <w:rPr>
          <w:sz w:val="20"/>
        </w:rPr>
        <w:t>m</w:t>
      </w:r>
      <w:r w:rsidR="00FB2DA4">
        <w:rPr>
          <w:sz w:val="20"/>
        </w:rPr>
        <w:t>, while s</w:t>
      </w:r>
      <w:r w:rsidR="00FB2DA4" w:rsidRPr="00FB2DA4">
        <w:rPr>
          <w:sz w:val="20"/>
        </w:rPr>
        <w:t>ymbols for derived units formed by divisio</w:t>
      </w:r>
      <w:r w:rsidR="00FB2DA4">
        <w:rPr>
          <w:sz w:val="20"/>
        </w:rPr>
        <w:t>n are joined with a solidus (/)</w:t>
      </w:r>
      <w:r w:rsidR="00FB2DA4" w:rsidRPr="00FB2DA4">
        <w:rPr>
          <w:sz w:val="20"/>
        </w:rPr>
        <w:t xml:space="preserve"> or given as a negative exponent</w:t>
      </w:r>
      <w:r w:rsidR="00FB2DA4">
        <w:rPr>
          <w:sz w:val="20"/>
        </w:rPr>
        <w:t xml:space="preserve">, e.g. </w:t>
      </w:r>
      <w:r w:rsidR="00FB2DA4" w:rsidRPr="00FB2DA4">
        <w:rPr>
          <w:sz w:val="20"/>
        </w:rPr>
        <w:t>m/s</w:t>
      </w:r>
      <w:r w:rsidR="00FB2DA4">
        <w:rPr>
          <w:sz w:val="20"/>
        </w:rPr>
        <w:t xml:space="preserve"> or</w:t>
      </w:r>
      <w:r w:rsidR="00FB2DA4" w:rsidRPr="00FB2DA4">
        <w:rPr>
          <w:sz w:val="20"/>
        </w:rPr>
        <w:t xml:space="preserve"> m s</w:t>
      </w:r>
      <w:r w:rsidR="00FB2DA4" w:rsidRPr="00FB2DA4">
        <w:rPr>
          <w:sz w:val="20"/>
          <w:vertAlign w:val="superscript"/>
        </w:rPr>
        <w:t>−1</w:t>
      </w:r>
      <w:r w:rsidR="00FB2DA4">
        <w:rPr>
          <w:sz w:val="20"/>
        </w:rPr>
        <w:t>.</w:t>
      </w:r>
    </w:p>
    <w:p w14:paraId="1C17F6AD" w14:textId="77777777" w:rsidR="00453849" w:rsidRDefault="00860FA6">
      <w:pPr>
        <w:jc w:val="both"/>
        <w:rPr>
          <w:sz w:val="20"/>
        </w:rPr>
      </w:pPr>
      <w:r w:rsidRPr="00860FA6">
        <w:rPr>
          <w:b/>
          <w:sz w:val="20"/>
        </w:rPr>
        <w:t>Decimal marker.</w:t>
      </w:r>
      <w:r w:rsidRPr="00FB2DA4">
        <w:rPr>
          <w:sz w:val="20"/>
        </w:rPr>
        <w:t xml:space="preserve"> </w:t>
      </w:r>
      <w:r w:rsidR="00FB2DA4">
        <w:rPr>
          <w:sz w:val="20"/>
        </w:rPr>
        <w:t xml:space="preserve">The </w:t>
      </w:r>
      <w:r w:rsidR="00FB2DA4" w:rsidRPr="00FB2DA4">
        <w:rPr>
          <w:sz w:val="20"/>
        </w:rPr>
        <w:t>symbol for the decimal marker shall be the point on the line</w:t>
      </w:r>
      <w:r>
        <w:rPr>
          <w:sz w:val="20"/>
        </w:rPr>
        <w:t>.</w:t>
      </w:r>
    </w:p>
    <w:p w14:paraId="5E5F02BE" w14:textId="77777777" w:rsidR="00860FA6" w:rsidRPr="00520ACA" w:rsidRDefault="00860FA6">
      <w:pPr>
        <w:jc w:val="both"/>
        <w:rPr>
          <w:sz w:val="20"/>
        </w:rPr>
      </w:pPr>
      <w:proofErr w:type="gramStart"/>
      <w:r w:rsidRPr="00860FA6">
        <w:rPr>
          <w:b/>
          <w:sz w:val="20"/>
        </w:rPr>
        <w:t>Thousands</w:t>
      </w:r>
      <w:proofErr w:type="gramEnd"/>
      <w:r w:rsidRPr="00860FA6">
        <w:rPr>
          <w:b/>
          <w:sz w:val="20"/>
        </w:rPr>
        <w:t xml:space="preserve"> separators.</w:t>
      </w:r>
      <w:r>
        <w:rPr>
          <w:sz w:val="20"/>
        </w:rPr>
        <w:t xml:space="preserve"> C</w:t>
      </w:r>
      <w:r w:rsidRPr="00860FA6">
        <w:rPr>
          <w:sz w:val="20"/>
        </w:rPr>
        <w:t xml:space="preserve">ommas or periods </w:t>
      </w:r>
      <w:r>
        <w:rPr>
          <w:sz w:val="20"/>
        </w:rPr>
        <w:t xml:space="preserve">must not be used as a </w:t>
      </w:r>
      <w:proofErr w:type="spellStart"/>
      <w:proofErr w:type="gramStart"/>
      <w:r>
        <w:rPr>
          <w:sz w:val="20"/>
        </w:rPr>
        <w:t>thousands</w:t>
      </w:r>
      <w:proofErr w:type="spellEnd"/>
      <w:proofErr w:type="gramEnd"/>
      <w:r>
        <w:rPr>
          <w:sz w:val="20"/>
        </w:rPr>
        <w:t xml:space="preserve"> separator in order </w:t>
      </w:r>
      <w:r w:rsidRPr="00860FA6">
        <w:rPr>
          <w:sz w:val="20"/>
        </w:rPr>
        <w:t>to reduce confusion resulting from the variation between these forms in different countries</w:t>
      </w:r>
      <w:r>
        <w:rPr>
          <w:sz w:val="20"/>
        </w:rPr>
        <w:t>.</w:t>
      </w:r>
      <w:r w:rsidRPr="00860FA6">
        <w:rPr>
          <w:sz w:val="20"/>
        </w:rPr>
        <w:t xml:space="preserve"> </w:t>
      </w:r>
      <w:r>
        <w:rPr>
          <w:sz w:val="20"/>
        </w:rPr>
        <w:t>In contrast, thin s</w:t>
      </w:r>
      <w:r w:rsidRPr="00860FA6">
        <w:rPr>
          <w:sz w:val="20"/>
        </w:rPr>
        <w:t xml:space="preserve">paces should be used as a </w:t>
      </w:r>
      <w:proofErr w:type="spellStart"/>
      <w:proofErr w:type="gramStart"/>
      <w:r w:rsidRPr="00860FA6">
        <w:rPr>
          <w:sz w:val="20"/>
        </w:rPr>
        <w:t>thousands</w:t>
      </w:r>
      <w:proofErr w:type="spellEnd"/>
      <w:proofErr w:type="gramEnd"/>
      <w:r w:rsidRPr="00860FA6">
        <w:rPr>
          <w:sz w:val="20"/>
        </w:rPr>
        <w:t xml:space="preserve"> separator (</w:t>
      </w:r>
      <w:r w:rsidRPr="009D25B5">
        <w:rPr>
          <w:sz w:val="20"/>
          <w:szCs w:val="20"/>
        </w:rPr>
        <w:t>1</w:t>
      </w:r>
      <w:r w:rsidR="009D25B5">
        <w:rPr>
          <w:sz w:val="20"/>
          <w:szCs w:val="20"/>
        </w:rPr>
        <w:t>0</w:t>
      </w:r>
      <w:r w:rsidR="009D25B5" w:rsidRPr="009D25B5">
        <w:rPr>
          <w:sz w:val="20"/>
          <w:szCs w:val="20"/>
          <w:lang w:val="en-US" w:eastAsia="de-DE"/>
        </w:rPr>
        <w:t> </w:t>
      </w:r>
      <w:r w:rsidRPr="009D25B5">
        <w:rPr>
          <w:sz w:val="20"/>
          <w:szCs w:val="20"/>
        </w:rPr>
        <w:t>000</w:t>
      </w:r>
      <w:r w:rsidR="009D25B5" w:rsidRPr="009D25B5">
        <w:rPr>
          <w:sz w:val="20"/>
          <w:szCs w:val="20"/>
          <w:lang w:val="en-US" w:eastAsia="de-DE"/>
        </w:rPr>
        <w:t> </w:t>
      </w:r>
      <w:r w:rsidRPr="009D25B5">
        <w:rPr>
          <w:sz w:val="20"/>
          <w:szCs w:val="20"/>
        </w:rPr>
        <w:t>000</w:t>
      </w:r>
      <w:r w:rsidRPr="00860FA6">
        <w:rPr>
          <w:sz w:val="20"/>
        </w:rPr>
        <w:t>)</w:t>
      </w:r>
      <w:r>
        <w:rPr>
          <w:sz w:val="20"/>
        </w:rPr>
        <w:t xml:space="preserve"> or the number of digits might be reduced using the </w:t>
      </w:r>
      <w:r w:rsidRPr="00860FA6">
        <w:rPr>
          <w:sz w:val="20"/>
        </w:rPr>
        <w:t>prefixes for the SI units.</w:t>
      </w:r>
    </w:p>
    <w:p w14:paraId="7DF92031" w14:textId="77777777" w:rsidR="00FF1819" w:rsidRPr="00520ACA" w:rsidRDefault="00FF1819">
      <w:pPr>
        <w:pStyle w:val="Titre2"/>
        <w:spacing w:before="100" w:beforeAutospacing="1" w:after="100" w:afterAutospacing="1"/>
        <w:rPr>
          <w:lang w:val="en-GB"/>
        </w:rPr>
      </w:pPr>
      <w:r w:rsidRPr="00520ACA">
        <w:rPr>
          <w:lang w:val="en-GB"/>
        </w:rPr>
        <w:t>2. Figures and tables</w:t>
      </w:r>
    </w:p>
    <w:p w14:paraId="5954EA97" w14:textId="77777777" w:rsidR="00FF1819" w:rsidRPr="00860FA6" w:rsidRDefault="00FF1819">
      <w:pPr>
        <w:jc w:val="both"/>
        <w:rPr>
          <w:sz w:val="20"/>
          <w:szCs w:val="20"/>
        </w:rPr>
      </w:pPr>
      <w:r w:rsidRPr="00520ACA">
        <w:rPr>
          <w:sz w:val="20"/>
        </w:rPr>
        <w:t xml:space="preserve">Particular care should be observed for the </w:t>
      </w:r>
      <w:r w:rsidRPr="00A10FC2">
        <w:rPr>
          <w:sz w:val="20"/>
        </w:rPr>
        <w:t xml:space="preserve">preparation of </w:t>
      </w:r>
      <w:r w:rsidRPr="00A10FC2">
        <w:rPr>
          <w:b/>
          <w:bCs/>
          <w:sz w:val="20"/>
        </w:rPr>
        <w:t>diagrams</w:t>
      </w:r>
      <w:r w:rsidRPr="00A10FC2">
        <w:rPr>
          <w:sz w:val="20"/>
        </w:rPr>
        <w:t xml:space="preserve"> and</w:t>
      </w:r>
      <w:r w:rsidRPr="00520ACA">
        <w:rPr>
          <w:sz w:val="20"/>
        </w:rPr>
        <w:t xml:space="preserve"> </w:t>
      </w:r>
      <w:r w:rsidRPr="00520ACA">
        <w:rPr>
          <w:b/>
          <w:bCs/>
          <w:sz w:val="20"/>
        </w:rPr>
        <w:t>figures</w:t>
      </w:r>
      <w:r w:rsidRPr="00520ACA">
        <w:rPr>
          <w:sz w:val="20"/>
        </w:rPr>
        <w:t xml:space="preserve">. Colour should be used only when it helps improve understanding. Figures must be </w:t>
      </w:r>
      <w:proofErr w:type="spellStart"/>
      <w:r w:rsidRPr="00520ACA">
        <w:rPr>
          <w:sz w:val="20"/>
        </w:rPr>
        <w:t>cent</w:t>
      </w:r>
      <w:r w:rsidR="0097520D">
        <w:rPr>
          <w:sz w:val="20"/>
        </w:rPr>
        <w:t>e</w:t>
      </w:r>
      <w:r w:rsidRPr="00520ACA">
        <w:rPr>
          <w:sz w:val="20"/>
        </w:rPr>
        <w:t>red</w:t>
      </w:r>
      <w:proofErr w:type="spellEnd"/>
      <w:r w:rsidRPr="00520ACA">
        <w:rPr>
          <w:sz w:val="20"/>
        </w:rPr>
        <w:t xml:space="preserve">. Captions must be typeset in </w:t>
      </w:r>
      <w:proofErr w:type="gramStart"/>
      <w:r w:rsidRPr="00520ACA">
        <w:rPr>
          <w:sz w:val="20"/>
        </w:rPr>
        <w:t>10 point</w:t>
      </w:r>
      <w:proofErr w:type="gramEnd"/>
      <w:r w:rsidRPr="00520ACA">
        <w:rPr>
          <w:sz w:val="20"/>
        </w:rPr>
        <w:t xml:space="preserve"> size and the first letter must be capitalized. </w:t>
      </w:r>
      <w:r w:rsidR="00A42E54">
        <w:rPr>
          <w:sz w:val="20"/>
        </w:rPr>
        <w:t xml:space="preserve">Please do not include captions as part of the figures and do not put captions in separate text </w:t>
      </w:r>
      <w:r w:rsidR="00A42E54" w:rsidRPr="00860FA6">
        <w:rPr>
          <w:sz w:val="20"/>
          <w:szCs w:val="20"/>
        </w:rPr>
        <w:t>boxes linked to the figure.</w:t>
      </w:r>
    </w:p>
    <w:p w14:paraId="29B88730" w14:textId="77777777" w:rsidR="00FF1819" w:rsidRPr="00860FA6" w:rsidRDefault="00FF1819">
      <w:pPr>
        <w:rPr>
          <w:sz w:val="20"/>
          <w:szCs w:val="20"/>
        </w:rPr>
      </w:pPr>
    </w:p>
    <w:p w14:paraId="2726F83B" w14:textId="77777777" w:rsidR="00FF1819" w:rsidRPr="00860FA6" w:rsidRDefault="00B55DFD" w:rsidP="009D25B5">
      <w:pPr>
        <w:keepNext/>
        <w:tabs>
          <w:tab w:val="left" w:pos="0"/>
        </w:tabs>
        <w:ind w:right="51"/>
        <w:jc w:val="center"/>
        <w:rPr>
          <w:sz w:val="20"/>
          <w:szCs w:val="20"/>
        </w:rPr>
      </w:pPr>
      <w:r>
        <w:rPr>
          <w:noProof/>
          <w:sz w:val="20"/>
          <w:szCs w:val="20"/>
          <w:lang w:val="fr-FR" w:eastAsia="fr-FR"/>
        </w:rPr>
        <w:drawing>
          <wp:inline distT="0" distB="0" distL="0" distR="0" wp14:anchorId="4AB26CF1" wp14:editId="3A0A43F3">
            <wp:extent cx="5168900" cy="2946400"/>
            <wp:effectExtent l="0" t="0" r="0" b="6350"/>
            <wp:docPr id="3" name="Bild 3" descr="Figure_6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_6B&amp;W"/>
                    <pic:cNvPicPr>
                      <a:picLocks noChangeAspect="1" noChangeArrowheads="1"/>
                    </pic:cNvPicPr>
                  </pic:nvPicPr>
                  <pic:blipFill>
                    <a:blip r:embed="rId11" cstate="print">
                      <a:extLst>
                        <a:ext uri="{28A0092B-C50C-407E-A947-70E740481C1C}">
                          <a14:useLocalDpi xmlns:a14="http://schemas.microsoft.com/office/drawing/2010/main" val="0"/>
                        </a:ext>
                      </a:extLst>
                    </a:blip>
                    <a:srcRect t="25665"/>
                    <a:stretch>
                      <a:fillRect/>
                    </a:stretch>
                  </pic:blipFill>
                  <pic:spPr bwMode="auto">
                    <a:xfrm>
                      <a:off x="0" y="0"/>
                      <a:ext cx="5168900" cy="2946400"/>
                    </a:xfrm>
                    <a:prstGeom prst="rect">
                      <a:avLst/>
                    </a:prstGeom>
                    <a:noFill/>
                    <a:ln>
                      <a:noFill/>
                    </a:ln>
                  </pic:spPr>
                </pic:pic>
              </a:graphicData>
            </a:graphic>
          </wp:inline>
        </w:drawing>
      </w:r>
    </w:p>
    <w:p w14:paraId="1D0DC754" w14:textId="77777777" w:rsidR="00FF1819" w:rsidRPr="00520ACA" w:rsidRDefault="00FF1819">
      <w:pPr>
        <w:pStyle w:val="Legende"/>
        <w:rPr>
          <w:sz w:val="20"/>
          <w:lang w:val="en-GB"/>
        </w:rPr>
      </w:pPr>
      <w:r w:rsidRPr="00520ACA">
        <w:rPr>
          <w:sz w:val="20"/>
          <w:lang w:val="en-GB"/>
        </w:rPr>
        <w:t>Figure 1: Example</w:t>
      </w:r>
    </w:p>
    <w:p w14:paraId="34A49777" w14:textId="77777777" w:rsidR="00860FA6" w:rsidRPr="009D25B5" w:rsidRDefault="00860FA6" w:rsidP="009D25B5">
      <w:pPr>
        <w:jc w:val="both"/>
        <w:rPr>
          <w:sz w:val="20"/>
        </w:rPr>
      </w:pPr>
    </w:p>
    <w:p w14:paraId="295381AE" w14:textId="77777777" w:rsidR="00FF1819" w:rsidRPr="00520ACA" w:rsidRDefault="009D25B5">
      <w:pPr>
        <w:spacing w:after="240"/>
        <w:jc w:val="both"/>
        <w:rPr>
          <w:sz w:val="20"/>
        </w:rPr>
      </w:pPr>
      <w:r>
        <w:rPr>
          <w:b/>
          <w:bCs/>
          <w:sz w:val="20"/>
        </w:rPr>
        <w:br w:type="page"/>
      </w:r>
      <w:r w:rsidR="00FF1819" w:rsidRPr="00520ACA">
        <w:rPr>
          <w:b/>
          <w:bCs/>
          <w:sz w:val="20"/>
        </w:rPr>
        <w:lastRenderedPageBreak/>
        <w:t>Tables</w:t>
      </w:r>
      <w:r w:rsidR="00FF1819" w:rsidRPr="00520ACA">
        <w:rPr>
          <w:sz w:val="20"/>
        </w:rPr>
        <w:t xml:space="preserve"> must be numbered. Table captions must be compact and positioned above the table. Detailed explanations or notes must be placed directly under the table as in the following example. Tables must include horizontal rules to clearly indicate the table limits and the column headers. In general, no other rules should be used. </w:t>
      </w:r>
    </w:p>
    <w:p w14:paraId="03A2B4B3" w14:textId="77777777" w:rsidR="00FF1819" w:rsidRPr="00520ACA" w:rsidRDefault="00FF1819" w:rsidP="009D25B5">
      <w:pPr>
        <w:pStyle w:val="Legendetable"/>
        <w:rPr>
          <w:b w:val="0"/>
          <w:sz w:val="20"/>
          <w:u w:val="none"/>
          <w:lang w:val="en-GB"/>
        </w:rPr>
      </w:pPr>
      <w:r w:rsidRPr="00520ACA">
        <w:rPr>
          <w:b w:val="0"/>
          <w:sz w:val="20"/>
          <w:u w:val="none"/>
          <w:lang w:val="en-GB"/>
        </w:rPr>
        <w:t>Table 1: This is a table 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1418"/>
        <w:gridCol w:w="1418"/>
        <w:gridCol w:w="1418"/>
      </w:tblGrid>
      <w:tr w:rsidR="00FF1819" w:rsidRPr="00520ACA" w14:paraId="4F7012B4" w14:textId="77777777" w:rsidTr="009D25B5">
        <w:trPr>
          <w:cantSplit/>
          <w:jc w:val="center"/>
        </w:trPr>
        <w:tc>
          <w:tcPr>
            <w:tcW w:w="2407" w:type="dxa"/>
            <w:tcBorders>
              <w:top w:val="nil"/>
              <w:left w:val="nil"/>
              <w:bottom w:val="single" w:sz="4" w:space="0" w:color="auto"/>
              <w:right w:val="nil"/>
            </w:tcBorders>
          </w:tcPr>
          <w:p w14:paraId="13FAEB41" w14:textId="77777777" w:rsidR="00FF1819" w:rsidRPr="00520ACA" w:rsidRDefault="00FF1819" w:rsidP="009D25B5">
            <w:pPr>
              <w:keepLines/>
              <w:spacing w:after="240"/>
              <w:jc w:val="center"/>
              <w:rPr>
                <w:sz w:val="20"/>
              </w:rPr>
            </w:pPr>
          </w:p>
        </w:tc>
        <w:tc>
          <w:tcPr>
            <w:tcW w:w="1418" w:type="dxa"/>
            <w:tcBorders>
              <w:top w:val="nil"/>
              <w:left w:val="nil"/>
              <w:bottom w:val="single" w:sz="4" w:space="0" w:color="auto"/>
              <w:right w:val="nil"/>
            </w:tcBorders>
          </w:tcPr>
          <w:p w14:paraId="1C1FE73F" w14:textId="77777777" w:rsidR="00FF1819" w:rsidRPr="00520ACA" w:rsidRDefault="00FF1819" w:rsidP="009D25B5">
            <w:pPr>
              <w:keepLines/>
              <w:spacing w:after="240"/>
              <w:jc w:val="center"/>
              <w:rPr>
                <w:b/>
                <w:bCs/>
                <w:sz w:val="20"/>
              </w:rPr>
            </w:pPr>
            <w:r w:rsidRPr="00520ACA">
              <w:rPr>
                <w:b/>
                <w:bCs/>
                <w:sz w:val="20"/>
              </w:rPr>
              <w:t>Case 1</w:t>
            </w:r>
          </w:p>
        </w:tc>
        <w:tc>
          <w:tcPr>
            <w:tcW w:w="1418" w:type="dxa"/>
            <w:tcBorders>
              <w:top w:val="nil"/>
              <w:left w:val="nil"/>
              <w:bottom w:val="single" w:sz="4" w:space="0" w:color="auto"/>
              <w:right w:val="nil"/>
            </w:tcBorders>
          </w:tcPr>
          <w:p w14:paraId="0EF70C12" w14:textId="77777777" w:rsidR="00FF1819" w:rsidRPr="00520ACA" w:rsidRDefault="00FF1819" w:rsidP="009D25B5">
            <w:pPr>
              <w:keepLines/>
              <w:spacing w:after="240"/>
              <w:jc w:val="center"/>
              <w:rPr>
                <w:b/>
                <w:bCs/>
                <w:sz w:val="20"/>
              </w:rPr>
            </w:pPr>
            <w:r w:rsidRPr="00520ACA">
              <w:rPr>
                <w:b/>
                <w:bCs/>
                <w:sz w:val="20"/>
              </w:rPr>
              <w:t>Case 2</w:t>
            </w:r>
          </w:p>
        </w:tc>
        <w:tc>
          <w:tcPr>
            <w:tcW w:w="1418" w:type="dxa"/>
            <w:tcBorders>
              <w:top w:val="nil"/>
              <w:left w:val="nil"/>
              <w:bottom w:val="single" w:sz="4" w:space="0" w:color="auto"/>
              <w:right w:val="nil"/>
            </w:tcBorders>
          </w:tcPr>
          <w:p w14:paraId="3696BA26" w14:textId="77777777" w:rsidR="00FF1819" w:rsidRPr="00520ACA" w:rsidRDefault="009D25B5" w:rsidP="009D25B5">
            <w:pPr>
              <w:pStyle w:val="Titre7"/>
              <w:keepLines/>
              <w:rPr>
                <w:lang w:val="en-GB"/>
              </w:rPr>
            </w:pPr>
            <w:r>
              <w:rPr>
                <w:lang w:val="en-GB"/>
              </w:rPr>
              <w:t>Ca</w:t>
            </w:r>
            <w:r w:rsidR="00FF1819" w:rsidRPr="00520ACA">
              <w:rPr>
                <w:lang w:val="en-GB"/>
              </w:rPr>
              <w:t>s</w:t>
            </w:r>
            <w:r>
              <w:rPr>
                <w:lang w:val="en-GB"/>
              </w:rPr>
              <w:t>e</w:t>
            </w:r>
            <w:r w:rsidR="00FF1819" w:rsidRPr="00520ACA">
              <w:rPr>
                <w:lang w:val="en-GB"/>
              </w:rPr>
              <w:t xml:space="preserve"> 3</w:t>
            </w:r>
          </w:p>
        </w:tc>
      </w:tr>
      <w:tr w:rsidR="00FF1819" w:rsidRPr="00520ACA" w14:paraId="7EC62A28" w14:textId="77777777" w:rsidTr="009D25B5">
        <w:trPr>
          <w:cantSplit/>
          <w:jc w:val="center"/>
        </w:trPr>
        <w:tc>
          <w:tcPr>
            <w:tcW w:w="2407" w:type="dxa"/>
            <w:tcBorders>
              <w:left w:val="nil"/>
              <w:bottom w:val="nil"/>
              <w:right w:val="nil"/>
            </w:tcBorders>
          </w:tcPr>
          <w:p w14:paraId="198A677F" w14:textId="77777777" w:rsidR="00FF1819" w:rsidRPr="00520ACA" w:rsidRDefault="00FF1819" w:rsidP="009D25B5">
            <w:pPr>
              <w:keepLines/>
              <w:spacing w:after="240"/>
              <w:rPr>
                <w:sz w:val="20"/>
              </w:rPr>
            </w:pPr>
            <w:r w:rsidRPr="00520ACA">
              <w:rPr>
                <w:sz w:val="20"/>
              </w:rPr>
              <w:t>Observation</w:t>
            </w:r>
          </w:p>
        </w:tc>
        <w:tc>
          <w:tcPr>
            <w:tcW w:w="1418" w:type="dxa"/>
            <w:tcBorders>
              <w:left w:val="nil"/>
              <w:bottom w:val="nil"/>
              <w:right w:val="nil"/>
            </w:tcBorders>
          </w:tcPr>
          <w:p w14:paraId="6DB14063" w14:textId="77777777" w:rsidR="00FF1819" w:rsidRPr="00520ACA" w:rsidRDefault="00FF1819" w:rsidP="009D25B5">
            <w:pPr>
              <w:keepLines/>
              <w:spacing w:after="240"/>
              <w:jc w:val="center"/>
              <w:rPr>
                <w:sz w:val="20"/>
              </w:rPr>
            </w:pPr>
            <w:r w:rsidRPr="00520ACA">
              <w:rPr>
                <w:sz w:val="20"/>
              </w:rPr>
              <w:t>10</w:t>
            </w:r>
          </w:p>
        </w:tc>
        <w:tc>
          <w:tcPr>
            <w:tcW w:w="1418" w:type="dxa"/>
            <w:tcBorders>
              <w:left w:val="nil"/>
              <w:bottom w:val="nil"/>
              <w:right w:val="nil"/>
            </w:tcBorders>
          </w:tcPr>
          <w:p w14:paraId="43FFFA38" w14:textId="77777777" w:rsidR="00FF1819" w:rsidRPr="00520ACA" w:rsidRDefault="00FF1819" w:rsidP="009D25B5">
            <w:pPr>
              <w:keepLines/>
              <w:spacing w:after="240"/>
              <w:jc w:val="center"/>
              <w:rPr>
                <w:sz w:val="20"/>
              </w:rPr>
            </w:pPr>
            <w:r w:rsidRPr="00520ACA">
              <w:rPr>
                <w:sz w:val="20"/>
              </w:rPr>
              <w:t>13</w:t>
            </w:r>
          </w:p>
        </w:tc>
        <w:tc>
          <w:tcPr>
            <w:tcW w:w="1418" w:type="dxa"/>
            <w:tcBorders>
              <w:left w:val="nil"/>
              <w:bottom w:val="nil"/>
              <w:right w:val="nil"/>
            </w:tcBorders>
          </w:tcPr>
          <w:p w14:paraId="4E2F11AE" w14:textId="77777777" w:rsidR="00FF1819" w:rsidRPr="00520ACA" w:rsidRDefault="00FF1819" w:rsidP="009D25B5">
            <w:pPr>
              <w:keepLines/>
              <w:spacing w:after="240"/>
              <w:jc w:val="center"/>
              <w:rPr>
                <w:sz w:val="20"/>
              </w:rPr>
            </w:pPr>
            <w:r w:rsidRPr="00520ACA">
              <w:rPr>
                <w:sz w:val="20"/>
              </w:rPr>
              <w:t>5</w:t>
            </w:r>
          </w:p>
        </w:tc>
      </w:tr>
      <w:tr w:rsidR="00FF1819" w:rsidRPr="00520ACA" w14:paraId="08E82035" w14:textId="77777777" w:rsidTr="009D25B5">
        <w:trPr>
          <w:cantSplit/>
          <w:jc w:val="center"/>
        </w:trPr>
        <w:tc>
          <w:tcPr>
            <w:tcW w:w="2407" w:type="dxa"/>
            <w:tcBorders>
              <w:top w:val="nil"/>
              <w:left w:val="nil"/>
              <w:bottom w:val="single" w:sz="4" w:space="0" w:color="auto"/>
              <w:right w:val="nil"/>
            </w:tcBorders>
          </w:tcPr>
          <w:p w14:paraId="134C3A98" w14:textId="77777777" w:rsidR="00FF1819" w:rsidRPr="00520ACA" w:rsidRDefault="00FF1819" w:rsidP="009D25B5">
            <w:pPr>
              <w:keepLines/>
              <w:spacing w:after="240"/>
              <w:jc w:val="both"/>
              <w:rPr>
                <w:sz w:val="20"/>
              </w:rPr>
            </w:pPr>
            <w:r w:rsidRPr="00520ACA">
              <w:rPr>
                <w:sz w:val="20"/>
              </w:rPr>
              <w:t>Relative frequency</w:t>
            </w:r>
          </w:p>
        </w:tc>
        <w:tc>
          <w:tcPr>
            <w:tcW w:w="1418" w:type="dxa"/>
            <w:tcBorders>
              <w:top w:val="nil"/>
              <w:left w:val="nil"/>
              <w:bottom w:val="single" w:sz="4" w:space="0" w:color="auto"/>
              <w:right w:val="nil"/>
            </w:tcBorders>
          </w:tcPr>
          <w:p w14:paraId="6E7088A5" w14:textId="77777777" w:rsidR="00FF1819" w:rsidRPr="00520ACA" w:rsidRDefault="00FF1819" w:rsidP="009D25B5">
            <w:pPr>
              <w:keepLines/>
              <w:spacing w:after="240"/>
              <w:jc w:val="center"/>
              <w:rPr>
                <w:sz w:val="20"/>
              </w:rPr>
            </w:pPr>
            <w:r w:rsidRPr="00520ACA">
              <w:rPr>
                <w:sz w:val="20"/>
              </w:rPr>
              <w:t>0.198</w:t>
            </w:r>
            <w:r w:rsidRPr="00520ACA">
              <w:rPr>
                <w:i/>
                <w:sz w:val="20"/>
                <w:vertAlign w:val="superscript"/>
              </w:rPr>
              <w:t>a</w:t>
            </w:r>
          </w:p>
        </w:tc>
        <w:tc>
          <w:tcPr>
            <w:tcW w:w="1418" w:type="dxa"/>
            <w:tcBorders>
              <w:top w:val="nil"/>
              <w:left w:val="nil"/>
              <w:bottom w:val="single" w:sz="4" w:space="0" w:color="auto"/>
              <w:right w:val="nil"/>
            </w:tcBorders>
          </w:tcPr>
          <w:p w14:paraId="6E372151" w14:textId="77777777" w:rsidR="00FF1819" w:rsidRPr="00520ACA" w:rsidRDefault="00FF1819" w:rsidP="009D25B5">
            <w:pPr>
              <w:keepLines/>
              <w:spacing w:after="240"/>
              <w:jc w:val="center"/>
              <w:rPr>
                <w:sz w:val="20"/>
              </w:rPr>
            </w:pPr>
            <w:r w:rsidRPr="00520ACA">
              <w:rPr>
                <w:sz w:val="20"/>
              </w:rPr>
              <w:t>0.2</w:t>
            </w:r>
          </w:p>
        </w:tc>
        <w:tc>
          <w:tcPr>
            <w:tcW w:w="1418" w:type="dxa"/>
            <w:tcBorders>
              <w:top w:val="nil"/>
              <w:left w:val="nil"/>
              <w:bottom w:val="single" w:sz="4" w:space="0" w:color="auto"/>
              <w:right w:val="nil"/>
            </w:tcBorders>
          </w:tcPr>
          <w:p w14:paraId="54061889" w14:textId="77777777" w:rsidR="00FF1819" w:rsidRPr="00520ACA" w:rsidRDefault="00FF1819" w:rsidP="009D25B5">
            <w:pPr>
              <w:keepLines/>
              <w:spacing w:after="240"/>
              <w:jc w:val="center"/>
              <w:rPr>
                <w:sz w:val="20"/>
              </w:rPr>
            </w:pPr>
            <w:r w:rsidRPr="00520ACA">
              <w:rPr>
                <w:sz w:val="20"/>
              </w:rPr>
              <w:t>0.</w:t>
            </w:r>
            <w:r w:rsidR="00836610">
              <w:rPr>
                <w:sz w:val="20"/>
              </w:rPr>
              <w:t>1</w:t>
            </w:r>
          </w:p>
        </w:tc>
      </w:tr>
      <w:tr w:rsidR="00FF1819" w:rsidRPr="00520ACA" w14:paraId="3E913ABD" w14:textId="77777777" w:rsidTr="009D25B5">
        <w:trPr>
          <w:cantSplit/>
          <w:jc w:val="center"/>
        </w:trPr>
        <w:tc>
          <w:tcPr>
            <w:tcW w:w="6661" w:type="dxa"/>
            <w:gridSpan w:val="4"/>
            <w:tcBorders>
              <w:left w:val="nil"/>
              <w:bottom w:val="nil"/>
              <w:right w:val="nil"/>
            </w:tcBorders>
          </w:tcPr>
          <w:p w14:paraId="4C283BF6" w14:textId="77777777" w:rsidR="00FF1819" w:rsidRPr="00520ACA" w:rsidRDefault="00FF1819" w:rsidP="009D25B5">
            <w:pPr>
              <w:keepLines/>
              <w:spacing w:after="240"/>
              <w:rPr>
                <w:sz w:val="20"/>
              </w:rPr>
            </w:pPr>
            <w:proofErr w:type="spellStart"/>
            <w:r w:rsidRPr="00520ACA">
              <w:rPr>
                <w:i/>
                <w:sz w:val="20"/>
                <w:vertAlign w:val="superscript"/>
              </w:rPr>
              <w:t>a</w:t>
            </w:r>
            <w:r w:rsidRPr="00520ACA">
              <w:rPr>
                <w:sz w:val="20"/>
              </w:rPr>
              <w:t>Remark</w:t>
            </w:r>
            <w:proofErr w:type="spellEnd"/>
            <w:r w:rsidRPr="00520ACA">
              <w:rPr>
                <w:sz w:val="20"/>
              </w:rPr>
              <w:t xml:space="preserve"> or comment</w:t>
            </w:r>
          </w:p>
        </w:tc>
      </w:tr>
    </w:tbl>
    <w:p w14:paraId="64872D7D" w14:textId="77777777" w:rsidR="00FF1819" w:rsidRPr="00520ACA" w:rsidRDefault="00FF1819">
      <w:pPr>
        <w:pStyle w:val="Titre2"/>
        <w:spacing w:before="100" w:beforeAutospacing="1" w:after="100" w:afterAutospacing="1"/>
        <w:rPr>
          <w:lang w:val="en-GB"/>
        </w:rPr>
      </w:pPr>
      <w:r w:rsidRPr="00520ACA">
        <w:rPr>
          <w:lang w:val="en-GB"/>
        </w:rPr>
        <w:t>3. Paper length/file size</w:t>
      </w:r>
    </w:p>
    <w:p w14:paraId="30E90388" w14:textId="77777777" w:rsidR="00FF1819" w:rsidRPr="00520ACA" w:rsidRDefault="00FF1819">
      <w:pPr>
        <w:pStyle w:val="Corpsdetexte"/>
        <w:jc w:val="both"/>
        <w:rPr>
          <w:lang w:val="en-GB"/>
        </w:rPr>
      </w:pPr>
      <w:r w:rsidRPr="00520ACA">
        <w:rPr>
          <w:lang w:val="en-GB"/>
        </w:rPr>
        <w:t xml:space="preserve">The paper should not exceed </w:t>
      </w:r>
      <w:r w:rsidR="009D48E5">
        <w:rPr>
          <w:lang w:val="en-GB"/>
        </w:rPr>
        <w:t>15</w:t>
      </w:r>
      <w:r w:rsidRPr="00520ACA">
        <w:rPr>
          <w:lang w:val="en-GB"/>
        </w:rPr>
        <w:t xml:space="preserve"> pages. </w:t>
      </w:r>
      <w:r w:rsidR="005F2BEC">
        <w:rPr>
          <w:lang w:val="en-GB"/>
        </w:rPr>
        <w:t>Please upload your file in plain</w:t>
      </w:r>
      <w:r w:rsidR="009D48E5">
        <w:rPr>
          <w:lang w:val="en-GB"/>
        </w:rPr>
        <w:t xml:space="preserve"> portable document format (pdf) only</w:t>
      </w:r>
      <w:r w:rsidR="005F2BEC">
        <w:rPr>
          <w:lang w:val="en-GB"/>
        </w:rPr>
        <w:t xml:space="preserve">, </w:t>
      </w:r>
      <w:proofErr w:type="gramStart"/>
      <w:r w:rsidR="005F2BEC">
        <w:rPr>
          <w:lang w:val="en-GB"/>
        </w:rPr>
        <w:t>i.e.</w:t>
      </w:r>
      <w:proofErr w:type="gramEnd"/>
      <w:r w:rsidR="005F2BEC">
        <w:rPr>
          <w:lang w:val="en-GB"/>
        </w:rPr>
        <w:t xml:space="preserve"> t</w:t>
      </w:r>
      <w:r w:rsidR="005F2BEC" w:rsidRPr="00520ACA">
        <w:rPr>
          <w:lang w:val="en-GB"/>
        </w:rPr>
        <w:t>he file should not be protected</w:t>
      </w:r>
      <w:r w:rsidR="005F2BEC">
        <w:rPr>
          <w:lang w:val="en-GB"/>
        </w:rPr>
        <w:t xml:space="preserve"> nor in any other format</w:t>
      </w:r>
      <w:r w:rsidR="005F2BEC" w:rsidRPr="00520ACA">
        <w:rPr>
          <w:lang w:val="en-GB"/>
        </w:rPr>
        <w:t>.</w:t>
      </w:r>
      <w:r w:rsidR="009D48E5">
        <w:rPr>
          <w:lang w:val="en-GB"/>
        </w:rPr>
        <w:t xml:space="preserve"> </w:t>
      </w:r>
      <w:r w:rsidRPr="00520ACA">
        <w:rPr>
          <w:lang w:val="en-GB"/>
        </w:rPr>
        <w:t xml:space="preserve">The submitted pdf file should not exceed </w:t>
      </w:r>
      <w:r w:rsidR="00B907D1">
        <w:rPr>
          <w:lang w:val="en-GB"/>
        </w:rPr>
        <w:t>5</w:t>
      </w:r>
      <w:r w:rsidR="009D48E5">
        <w:rPr>
          <w:lang w:val="en-GB"/>
        </w:rPr>
        <w:t> </w:t>
      </w:r>
      <w:r w:rsidRPr="00520ACA">
        <w:rPr>
          <w:lang w:val="en-GB"/>
        </w:rPr>
        <w:t>Mega</w:t>
      </w:r>
      <w:r w:rsidR="009D48E5">
        <w:rPr>
          <w:lang w:val="en-GB"/>
        </w:rPr>
        <w:t>b</w:t>
      </w:r>
      <w:r w:rsidRPr="00520ACA">
        <w:rPr>
          <w:lang w:val="en-GB"/>
        </w:rPr>
        <w:t>ytes. If your file is much larger, there is probably a figures resolution problem. This should be fixed when creating the pdf</w:t>
      </w:r>
      <w:r w:rsidR="009D48E5">
        <w:rPr>
          <w:lang w:val="en-GB"/>
        </w:rPr>
        <w:t xml:space="preserve"> </w:t>
      </w:r>
      <w:r w:rsidRPr="00520ACA">
        <w:rPr>
          <w:lang w:val="en-GB"/>
        </w:rPr>
        <w:t xml:space="preserve">file. The editorial team will take care of protecting the paper after verification of the layout. </w:t>
      </w:r>
    </w:p>
    <w:p w14:paraId="76393A31" w14:textId="77777777" w:rsidR="00FF1819" w:rsidRPr="00520ACA" w:rsidRDefault="00FF1819">
      <w:pPr>
        <w:pStyle w:val="Titre2"/>
        <w:spacing w:before="100" w:beforeAutospacing="1" w:after="100" w:afterAutospacing="1"/>
        <w:rPr>
          <w:lang w:val="en-GB"/>
        </w:rPr>
      </w:pPr>
      <w:r w:rsidRPr="00520ACA">
        <w:rPr>
          <w:lang w:val="en-GB"/>
        </w:rPr>
        <w:t>References</w:t>
      </w:r>
    </w:p>
    <w:p w14:paraId="0C7A5613" w14:textId="77777777" w:rsidR="00FF1819" w:rsidRPr="00520ACA" w:rsidRDefault="00FF1819">
      <w:pPr>
        <w:pStyle w:val="Corpsdetexte"/>
        <w:jc w:val="both"/>
        <w:rPr>
          <w:lang w:val="en-GB"/>
        </w:rPr>
      </w:pPr>
      <w:r w:rsidRPr="00520ACA">
        <w:rPr>
          <w:lang w:val="en-GB"/>
        </w:rPr>
        <w:t xml:space="preserve">References </w:t>
      </w:r>
      <w:r w:rsidRPr="00A10FC2">
        <w:rPr>
          <w:lang w:val="en-GB"/>
        </w:rPr>
        <w:t>must be numbered in the text in the following style</w:t>
      </w:r>
      <w:r w:rsidR="00B417A1">
        <w:rPr>
          <w:lang w:val="en-GB"/>
        </w:rPr>
        <w:t xml:space="preserve"> [3]</w:t>
      </w:r>
      <w:r w:rsidRPr="00520ACA">
        <w:rPr>
          <w:lang w:val="en-GB"/>
        </w:rPr>
        <w:t xml:space="preserve"> and listed at the end of the paper in the following way. </w:t>
      </w:r>
    </w:p>
    <w:p w14:paraId="4C44DC83" w14:textId="77777777" w:rsidR="00FF1819" w:rsidRPr="00520ACA" w:rsidRDefault="00FF1819">
      <w:pPr>
        <w:jc w:val="both"/>
      </w:pPr>
    </w:p>
    <w:p w14:paraId="08CC5D9E" w14:textId="77777777" w:rsidR="00FF1819" w:rsidRPr="00520ACA" w:rsidRDefault="00FF1819" w:rsidP="00FF1819">
      <w:pPr>
        <w:numPr>
          <w:ilvl w:val="1"/>
          <w:numId w:val="5"/>
        </w:numPr>
        <w:tabs>
          <w:tab w:val="clear" w:pos="1440"/>
          <w:tab w:val="left" w:pos="360"/>
          <w:tab w:val="left" w:pos="540"/>
        </w:tabs>
        <w:ind w:left="360" w:right="52"/>
        <w:jc w:val="both"/>
        <w:rPr>
          <w:sz w:val="20"/>
        </w:rPr>
      </w:pPr>
      <w:proofErr w:type="spellStart"/>
      <w:r w:rsidRPr="0074510C">
        <w:rPr>
          <w:sz w:val="20"/>
          <w:lang w:val="en-US"/>
        </w:rPr>
        <w:t>Degrez</w:t>
      </w:r>
      <w:proofErr w:type="spellEnd"/>
      <w:r w:rsidRPr="0074510C">
        <w:rPr>
          <w:sz w:val="20"/>
          <w:lang w:val="en-US"/>
        </w:rPr>
        <w:t xml:space="preserve">, G., </w:t>
      </w:r>
      <w:r w:rsidR="00B417A1" w:rsidRPr="0074510C">
        <w:rPr>
          <w:sz w:val="20"/>
          <w:lang w:val="en-US"/>
        </w:rPr>
        <w:t xml:space="preserve">P. </w:t>
      </w:r>
      <w:proofErr w:type="spellStart"/>
      <w:r w:rsidRPr="0074510C">
        <w:rPr>
          <w:sz w:val="20"/>
          <w:lang w:val="en-US"/>
        </w:rPr>
        <w:t>Barbante</w:t>
      </w:r>
      <w:proofErr w:type="spellEnd"/>
      <w:r w:rsidRPr="0074510C">
        <w:rPr>
          <w:sz w:val="20"/>
          <w:lang w:val="en-US"/>
        </w:rPr>
        <w:t>, M.</w:t>
      </w:r>
      <w:r w:rsidR="00B417A1" w:rsidRPr="0074510C">
        <w:rPr>
          <w:sz w:val="20"/>
          <w:lang w:val="en-US"/>
        </w:rPr>
        <w:t xml:space="preserve"> de la </w:t>
      </w:r>
      <w:proofErr w:type="spellStart"/>
      <w:r w:rsidR="00B417A1" w:rsidRPr="0074510C">
        <w:rPr>
          <w:sz w:val="20"/>
          <w:lang w:val="en-US"/>
        </w:rPr>
        <w:t>Llave</w:t>
      </w:r>
      <w:proofErr w:type="spellEnd"/>
      <w:r w:rsidRPr="0074510C">
        <w:rPr>
          <w:sz w:val="20"/>
          <w:lang w:val="en-US"/>
        </w:rPr>
        <w:t xml:space="preserve">, T. </w:t>
      </w:r>
      <w:proofErr w:type="spellStart"/>
      <w:r w:rsidR="00B417A1" w:rsidRPr="0074510C">
        <w:rPr>
          <w:sz w:val="20"/>
          <w:lang w:val="en-US"/>
        </w:rPr>
        <w:t>Magin</w:t>
      </w:r>
      <w:proofErr w:type="spellEnd"/>
      <w:r w:rsidR="00B417A1" w:rsidRPr="0074510C">
        <w:rPr>
          <w:sz w:val="20"/>
          <w:lang w:val="en-US"/>
        </w:rPr>
        <w:t xml:space="preserve">, </w:t>
      </w:r>
      <w:r w:rsidRPr="0074510C">
        <w:rPr>
          <w:sz w:val="20"/>
          <w:lang w:val="en-US"/>
        </w:rPr>
        <w:t xml:space="preserve">and O. </w:t>
      </w:r>
      <w:proofErr w:type="spellStart"/>
      <w:r w:rsidR="00B417A1" w:rsidRPr="0074510C">
        <w:rPr>
          <w:sz w:val="20"/>
          <w:lang w:val="en-US"/>
        </w:rPr>
        <w:t>Chazot</w:t>
      </w:r>
      <w:proofErr w:type="spellEnd"/>
      <w:r w:rsidR="00B417A1" w:rsidRPr="0074510C">
        <w:rPr>
          <w:sz w:val="20"/>
          <w:lang w:val="en-US"/>
        </w:rPr>
        <w:t xml:space="preserve">. </w:t>
      </w:r>
      <w:r w:rsidR="00B417A1">
        <w:rPr>
          <w:sz w:val="20"/>
        </w:rPr>
        <w:t>2001.</w:t>
      </w:r>
      <w:r w:rsidR="00B417A1" w:rsidRPr="00520ACA">
        <w:rPr>
          <w:sz w:val="20"/>
        </w:rPr>
        <w:t xml:space="preserve"> </w:t>
      </w:r>
      <w:r w:rsidRPr="00520ACA">
        <w:rPr>
          <w:sz w:val="20"/>
        </w:rPr>
        <w:t>Determination of the catalytic properties of TPS materials in the VKI ICP facilities. In</w:t>
      </w:r>
      <w:r w:rsidR="00B417A1">
        <w:rPr>
          <w:sz w:val="20"/>
        </w:rPr>
        <w:t>:</w:t>
      </w:r>
      <w:r>
        <w:rPr>
          <w:sz w:val="20"/>
        </w:rPr>
        <w:t xml:space="preserve"> </w:t>
      </w:r>
      <w:r>
        <w:rPr>
          <w:i/>
          <w:sz w:val="20"/>
        </w:rPr>
        <w:t>3</w:t>
      </w:r>
      <w:r w:rsidRPr="00520ACA">
        <w:rPr>
          <w:i/>
          <w:sz w:val="20"/>
          <w:vertAlign w:val="superscript"/>
        </w:rPr>
        <w:t>rd</w:t>
      </w:r>
      <w:r>
        <w:rPr>
          <w:i/>
          <w:sz w:val="20"/>
        </w:rPr>
        <w:t xml:space="preserve"> </w:t>
      </w:r>
      <w:r w:rsidRPr="00520ACA">
        <w:rPr>
          <w:i/>
          <w:iCs/>
          <w:sz w:val="20"/>
        </w:rPr>
        <w:t>ECCOMAS Computational Fluid Dynamics Conference</w:t>
      </w:r>
      <w:r w:rsidR="00B417A1">
        <w:rPr>
          <w:i/>
          <w:iCs/>
          <w:sz w:val="20"/>
        </w:rPr>
        <w:t>.</w:t>
      </w:r>
      <w:r w:rsidRPr="00520ACA">
        <w:rPr>
          <w:sz w:val="20"/>
        </w:rPr>
        <w:t xml:space="preserve"> 162–167.</w:t>
      </w:r>
    </w:p>
    <w:p w14:paraId="23302994" w14:textId="77777777" w:rsidR="00FF1819" w:rsidRPr="00520ACA" w:rsidRDefault="00FF1819" w:rsidP="00FF1819">
      <w:pPr>
        <w:numPr>
          <w:ilvl w:val="1"/>
          <w:numId w:val="5"/>
        </w:numPr>
        <w:tabs>
          <w:tab w:val="clear" w:pos="1440"/>
          <w:tab w:val="left" w:pos="360"/>
        </w:tabs>
        <w:ind w:left="360" w:right="52"/>
        <w:jc w:val="both"/>
        <w:rPr>
          <w:sz w:val="20"/>
        </w:rPr>
      </w:pPr>
      <w:proofErr w:type="spellStart"/>
      <w:r w:rsidRPr="00520ACA">
        <w:rPr>
          <w:sz w:val="20"/>
        </w:rPr>
        <w:t>Magin</w:t>
      </w:r>
      <w:proofErr w:type="spellEnd"/>
      <w:r w:rsidR="00B417A1">
        <w:rPr>
          <w:sz w:val="20"/>
        </w:rPr>
        <w:t>,</w:t>
      </w:r>
      <w:r w:rsidRPr="00520ACA">
        <w:rPr>
          <w:sz w:val="20"/>
        </w:rPr>
        <w:t xml:space="preserve"> T.</w:t>
      </w:r>
      <w:r w:rsidR="00B417A1">
        <w:rPr>
          <w:sz w:val="20"/>
        </w:rPr>
        <w:t>,</w:t>
      </w:r>
      <w:r w:rsidRPr="00520ACA">
        <w:rPr>
          <w:sz w:val="20"/>
        </w:rPr>
        <w:t xml:space="preserve"> and G.</w:t>
      </w:r>
      <w:r w:rsidR="00B417A1">
        <w:rPr>
          <w:sz w:val="20"/>
        </w:rPr>
        <w:t xml:space="preserve"> </w:t>
      </w:r>
      <w:proofErr w:type="spellStart"/>
      <w:r w:rsidR="00B417A1" w:rsidRPr="00520ACA">
        <w:rPr>
          <w:sz w:val="20"/>
        </w:rPr>
        <w:t>Degrez</w:t>
      </w:r>
      <w:proofErr w:type="spellEnd"/>
      <w:r w:rsidR="00B417A1">
        <w:rPr>
          <w:sz w:val="20"/>
        </w:rPr>
        <w:t>. 2004.</w:t>
      </w:r>
      <w:r w:rsidRPr="00520ACA">
        <w:rPr>
          <w:sz w:val="20"/>
        </w:rPr>
        <w:t xml:space="preserve"> Transport algorithms for partially ionized and unmagnetized plasmas. </w:t>
      </w:r>
      <w:r w:rsidRPr="00520ACA">
        <w:rPr>
          <w:i/>
          <w:iCs/>
          <w:sz w:val="20"/>
        </w:rPr>
        <w:t>J</w:t>
      </w:r>
      <w:r w:rsidR="00B417A1">
        <w:rPr>
          <w:i/>
          <w:iCs/>
          <w:sz w:val="20"/>
        </w:rPr>
        <w:t>.</w:t>
      </w:r>
      <w:r w:rsidRPr="00520ACA">
        <w:rPr>
          <w:i/>
          <w:iCs/>
          <w:sz w:val="20"/>
        </w:rPr>
        <w:t xml:space="preserve"> </w:t>
      </w:r>
      <w:proofErr w:type="spellStart"/>
      <w:r w:rsidR="00B417A1">
        <w:rPr>
          <w:i/>
          <w:iCs/>
          <w:sz w:val="20"/>
        </w:rPr>
        <w:t>C</w:t>
      </w:r>
      <w:r w:rsidRPr="00520ACA">
        <w:rPr>
          <w:i/>
          <w:iCs/>
          <w:sz w:val="20"/>
        </w:rPr>
        <w:t>omput</w:t>
      </w:r>
      <w:proofErr w:type="spellEnd"/>
      <w:r w:rsidR="00B417A1">
        <w:rPr>
          <w:i/>
          <w:iCs/>
          <w:sz w:val="20"/>
        </w:rPr>
        <w:t>.</w:t>
      </w:r>
      <w:r w:rsidRPr="00520ACA">
        <w:rPr>
          <w:i/>
          <w:iCs/>
          <w:sz w:val="20"/>
        </w:rPr>
        <w:t xml:space="preserve"> </w:t>
      </w:r>
      <w:r w:rsidR="00B417A1">
        <w:rPr>
          <w:i/>
          <w:iCs/>
          <w:sz w:val="20"/>
        </w:rPr>
        <w:t>P</w:t>
      </w:r>
      <w:r w:rsidRPr="00520ACA">
        <w:rPr>
          <w:i/>
          <w:iCs/>
          <w:sz w:val="20"/>
        </w:rPr>
        <w:t>hys</w:t>
      </w:r>
      <w:r w:rsidR="00B417A1">
        <w:rPr>
          <w:i/>
          <w:iCs/>
          <w:sz w:val="20"/>
        </w:rPr>
        <w:t>.</w:t>
      </w:r>
      <w:r w:rsidRPr="00520ACA">
        <w:rPr>
          <w:sz w:val="20"/>
        </w:rPr>
        <w:t xml:space="preserve"> 198:424</w:t>
      </w:r>
      <w:r w:rsidR="00B417A1">
        <w:rPr>
          <w:sz w:val="20"/>
        </w:rPr>
        <w:t>–</w:t>
      </w:r>
      <w:r w:rsidRPr="00520ACA">
        <w:rPr>
          <w:sz w:val="20"/>
        </w:rPr>
        <w:t>449.</w:t>
      </w:r>
    </w:p>
    <w:p w14:paraId="09B7C891" w14:textId="77777777" w:rsidR="00FF1819" w:rsidRPr="00520ACA" w:rsidRDefault="00FF1819">
      <w:pPr>
        <w:numPr>
          <w:ilvl w:val="1"/>
          <w:numId w:val="5"/>
        </w:numPr>
        <w:tabs>
          <w:tab w:val="clear" w:pos="1440"/>
          <w:tab w:val="left" w:pos="360"/>
        </w:tabs>
        <w:ind w:left="360" w:right="52"/>
        <w:jc w:val="both"/>
        <w:rPr>
          <w:sz w:val="20"/>
        </w:rPr>
      </w:pPr>
      <w:r w:rsidRPr="00520ACA">
        <w:rPr>
          <w:sz w:val="20"/>
        </w:rPr>
        <w:t xml:space="preserve">AGARD. </w:t>
      </w:r>
      <w:r w:rsidR="00F63851">
        <w:rPr>
          <w:sz w:val="20"/>
        </w:rPr>
        <w:t xml:space="preserve">1998. </w:t>
      </w:r>
      <w:r w:rsidRPr="00520ACA">
        <w:rPr>
          <w:sz w:val="20"/>
        </w:rPr>
        <w:t xml:space="preserve">A selection of test cases for the validation of large eddy simulations of turbulent flows. </w:t>
      </w:r>
      <w:proofErr w:type="spellStart"/>
      <w:r w:rsidRPr="00520ACA">
        <w:rPr>
          <w:sz w:val="20"/>
        </w:rPr>
        <w:t>Agard</w:t>
      </w:r>
      <w:proofErr w:type="spellEnd"/>
      <w:r w:rsidRPr="00520ACA">
        <w:rPr>
          <w:sz w:val="20"/>
        </w:rPr>
        <w:t xml:space="preserve"> Advisory Report 345</w:t>
      </w:r>
      <w:r w:rsidR="00F63851">
        <w:rPr>
          <w:sz w:val="20"/>
        </w:rPr>
        <w:t>.</w:t>
      </w:r>
      <w:r w:rsidRPr="00520ACA">
        <w:rPr>
          <w:sz w:val="20"/>
        </w:rPr>
        <w:t xml:space="preserve"> North Atlantic Treaty Organization.</w:t>
      </w:r>
    </w:p>
    <w:p w14:paraId="6A96262F" w14:textId="77777777" w:rsidR="00FF1819" w:rsidRPr="002F72F7" w:rsidRDefault="00FF1819" w:rsidP="00FF1819">
      <w:pPr>
        <w:numPr>
          <w:ilvl w:val="1"/>
          <w:numId w:val="5"/>
        </w:numPr>
        <w:tabs>
          <w:tab w:val="clear" w:pos="1440"/>
          <w:tab w:val="left" w:pos="360"/>
        </w:tabs>
        <w:ind w:left="360" w:right="52"/>
        <w:jc w:val="both"/>
        <w:rPr>
          <w:sz w:val="22"/>
          <w:lang w:val="fr-FR"/>
        </w:rPr>
      </w:pPr>
      <w:r w:rsidRPr="00520ACA">
        <w:rPr>
          <w:sz w:val="20"/>
        </w:rPr>
        <w:t>Rini</w:t>
      </w:r>
      <w:r w:rsidR="00F63851">
        <w:rPr>
          <w:sz w:val="20"/>
        </w:rPr>
        <w:t>,</w:t>
      </w:r>
      <w:r w:rsidRPr="00520ACA">
        <w:rPr>
          <w:sz w:val="20"/>
        </w:rPr>
        <w:t xml:space="preserve"> P. </w:t>
      </w:r>
      <w:r w:rsidR="00F63851">
        <w:rPr>
          <w:sz w:val="20"/>
        </w:rPr>
        <w:t xml:space="preserve">2006. </w:t>
      </w:r>
      <w:r w:rsidRPr="00520ACA">
        <w:rPr>
          <w:sz w:val="20"/>
        </w:rPr>
        <w:t xml:space="preserve">Analysis of differential diffusion phenomena in high enthalpy flows, with application to thermal protection material testing in ICP facilities. </w:t>
      </w:r>
      <w:r w:rsidRPr="002F72F7">
        <w:rPr>
          <w:sz w:val="20"/>
          <w:lang w:val="fr-FR"/>
        </w:rPr>
        <w:t xml:space="preserve">PhD </w:t>
      </w:r>
      <w:proofErr w:type="spellStart"/>
      <w:r w:rsidR="00F63851" w:rsidRPr="002F72F7">
        <w:rPr>
          <w:sz w:val="20"/>
          <w:lang w:val="fr-FR"/>
        </w:rPr>
        <w:t>T</w:t>
      </w:r>
      <w:r w:rsidRPr="002F72F7">
        <w:rPr>
          <w:sz w:val="20"/>
          <w:lang w:val="fr-FR"/>
        </w:rPr>
        <w:t>hesis</w:t>
      </w:r>
      <w:proofErr w:type="spellEnd"/>
      <w:r w:rsidR="00F63851" w:rsidRPr="002F72F7">
        <w:rPr>
          <w:sz w:val="20"/>
          <w:lang w:val="fr-FR"/>
        </w:rPr>
        <w:t>.</w:t>
      </w:r>
      <w:r w:rsidRPr="002F72F7">
        <w:rPr>
          <w:sz w:val="20"/>
          <w:lang w:val="fr-FR"/>
        </w:rPr>
        <w:t xml:space="preserve"> Université Libre de Bruxelles, Faculté des Sciences Appliquées</w:t>
      </w:r>
      <w:r w:rsidR="00F63851" w:rsidRPr="002F72F7">
        <w:rPr>
          <w:sz w:val="20"/>
          <w:lang w:val="fr-FR"/>
        </w:rPr>
        <w:t>.</w:t>
      </w:r>
    </w:p>
    <w:p w14:paraId="1D43CC2B" w14:textId="77777777" w:rsidR="00FF1819" w:rsidRPr="002F72F7" w:rsidRDefault="00FF1819">
      <w:pPr>
        <w:rPr>
          <w:sz w:val="22"/>
          <w:lang w:val="fr-FR"/>
        </w:rPr>
      </w:pPr>
    </w:p>
    <w:sectPr w:rsidR="00FF1819" w:rsidRPr="002F72F7" w:rsidSect="00FF1819">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418" w:left="1247"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C020" w14:textId="77777777" w:rsidR="00F022ED" w:rsidRDefault="00F022ED">
      <w:r>
        <w:separator/>
      </w:r>
    </w:p>
  </w:endnote>
  <w:endnote w:type="continuationSeparator" w:id="0">
    <w:p w14:paraId="7C52082D" w14:textId="77777777" w:rsidR="00F022ED" w:rsidRDefault="00F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492C" w14:textId="77777777" w:rsidR="00CB47A3" w:rsidRDefault="00CB47A3" w:rsidP="00FF1819">
    <w:pPr>
      <w:framePr w:wrap="around" w:vAnchor="text" w:hAnchor="margin" w:xAlign="outside" w:y="1"/>
    </w:pPr>
    <w:r>
      <w:fldChar w:fldCharType="begin"/>
    </w:r>
    <w:r>
      <w:instrText xml:space="preserve">PAGE  </w:instrText>
    </w:r>
    <w:r>
      <w:fldChar w:fldCharType="separate"/>
    </w:r>
    <w:r w:rsidR="008E3D31">
      <w:rPr>
        <w:noProof/>
      </w:rPr>
      <w:t>2</w:t>
    </w:r>
    <w:r>
      <w:fldChar w:fldCharType="end"/>
    </w:r>
  </w:p>
  <w:p w14:paraId="5A5BD57B" w14:textId="77777777" w:rsidR="00CB47A3" w:rsidRDefault="00CB47A3" w:rsidP="00FF1819">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0E32" w14:textId="77777777" w:rsidR="00CB47A3" w:rsidRDefault="00CB47A3" w:rsidP="00FF1819">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E3D31">
      <w:rPr>
        <w:rStyle w:val="Numrodepage"/>
        <w:noProof/>
      </w:rPr>
      <w:t>3</w:t>
    </w:r>
    <w:r>
      <w:rPr>
        <w:rStyle w:val="Numrodepage"/>
      </w:rPr>
      <w:fldChar w:fldCharType="end"/>
    </w:r>
  </w:p>
  <w:p w14:paraId="0B0F7B7E" w14:textId="77777777" w:rsidR="00CB47A3" w:rsidRDefault="00CB47A3" w:rsidP="00FF1819">
    <w:pPr>
      <w:ind w:right="360" w:firstLine="360"/>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D2CD" w14:textId="71400175" w:rsidR="00CB47A3" w:rsidRPr="0074510C" w:rsidRDefault="00CB47A3" w:rsidP="00FF1819">
    <w:pPr>
      <w:ind w:right="360" w:firstLine="360"/>
      <w:rPr>
        <w:sz w:val="18"/>
        <w:lang w:val="en-US"/>
      </w:rPr>
    </w:pPr>
    <w:r w:rsidRPr="0074510C">
      <w:rPr>
        <w:sz w:val="18"/>
        <w:lang w:val="en-US"/>
      </w:rPr>
      <w:t xml:space="preserve">Copyright </w:t>
    </w:r>
    <w:r>
      <w:rPr>
        <w:sz w:val="18"/>
        <w:lang w:val="da-DK"/>
      </w:rPr>
      <w:sym w:font="Symbol" w:char="F0D3"/>
    </w:r>
    <w:r w:rsidR="0074510C">
      <w:rPr>
        <w:sz w:val="18"/>
        <w:lang w:val="en-US"/>
      </w:rPr>
      <w:t xml:space="preserve"> 202</w:t>
    </w:r>
    <w:r w:rsidR="008E3D31">
      <w:rPr>
        <w:sz w:val="18"/>
        <w:lang w:val="en-US"/>
      </w:rPr>
      <w:t>3</w:t>
    </w:r>
    <w:r w:rsidRPr="0074510C">
      <w:rPr>
        <w:sz w:val="18"/>
        <w:lang w:val="en-US"/>
      </w:rPr>
      <w:t xml:space="preserve"> by First Author. </w:t>
    </w:r>
    <w:r w:rsidR="00FF7128">
      <w:rPr>
        <w:sz w:val="18"/>
        <w:lang w:val="en-US"/>
      </w:rPr>
      <w:t>Post</w:t>
    </w:r>
    <w:r w:rsidR="00EA2178">
      <w:rPr>
        <w:sz w:val="18"/>
        <w:lang w:val="en-US"/>
      </w:rPr>
      <w:t>ed online</w:t>
    </w:r>
    <w:r w:rsidRPr="0074510C">
      <w:rPr>
        <w:sz w:val="18"/>
        <w:lang w:val="en-US"/>
      </w:rPr>
      <w:t xml:space="preserve"> by the EUCASS association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C9B8" w14:textId="77777777" w:rsidR="00F022ED" w:rsidRDefault="00F022ED">
      <w:r>
        <w:separator/>
      </w:r>
    </w:p>
  </w:footnote>
  <w:footnote w:type="continuationSeparator" w:id="0">
    <w:p w14:paraId="5169C743" w14:textId="77777777" w:rsidR="00F022ED" w:rsidRDefault="00F0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2DC2" w14:textId="6717B489" w:rsidR="00A42E54" w:rsidRDefault="00453873">
    <w:pPr>
      <w:pStyle w:val="En-tte"/>
      <w:rPr>
        <w:sz w:val="18"/>
      </w:rPr>
    </w:pPr>
    <w:r>
      <w:rPr>
        <w:sz w:val="18"/>
      </w:rPr>
      <w:t>SHORT PAPER TITLE</w:t>
    </w:r>
  </w:p>
  <w:p w14:paraId="129A1E81" w14:textId="77777777" w:rsidR="00B66E26" w:rsidRPr="00B66E26" w:rsidRDefault="00B66E26">
    <w:pPr>
      <w:pStyle w:val="En-tte"/>
      <w:rPr>
        <w:strike/>
        <w:sz w:val="18"/>
      </w:rPr>
    </w:pPr>
    <w:r w:rsidRPr="00B66E26">
      <w:rPr>
        <w:strike/>
        <w:sz w:val="18"/>
      </w:rPr>
      <w:tab/>
    </w:r>
    <w:r w:rsidRPr="00B66E26">
      <w:rPr>
        <w:strike/>
        <w:sz w:val="18"/>
      </w:rPr>
      <w:tab/>
    </w:r>
    <w:r w:rsidRPr="00B66E26">
      <w:rPr>
        <w:strike/>
        <w:sz w:val="18"/>
      </w:rPr>
      <w:tab/>
    </w:r>
    <w:r w:rsidRPr="00B66E26">
      <w:rPr>
        <w:strike/>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831D" w14:textId="7B3C34F5" w:rsidR="00CB47A3" w:rsidRDefault="00453873" w:rsidP="00FF1819">
    <w:pPr>
      <w:pStyle w:val="En-tte"/>
      <w:jc w:val="right"/>
      <w:rPr>
        <w:caps/>
        <w:sz w:val="18"/>
      </w:rPr>
    </w:pPr>
    <w:r>
      <w:rPr>
        <w:caps/>
        <w:sz w:val="18"/>
      </w:rPr>
      <w:t>SHORT</w:t>
    </w:r>
    <w:r w:rsidR="00B66E26" w:rsidRPr="00B66E26">
      <w:rPr>
        <w:caps/>
        <w:sz w:val="18"/>
      </w:rPr>
      <w:t xml:space="preserve"> paper</w:t>
    </w:r>
    <w:r>
      <w:rPr>
        <w:caps/>
        <w:sz w:val="18"/>
      </w:rPr>
      <w:t xml:space="preserve"> TITLE</w:t>
    </w:r>
  </w:p>
  <w:p w14:paraId="7AB09525" w14:textId="77777777" w:rsidR="00B66E26" w:rsidRPr="002F72F7" w:rsidRDefault="00B66E26" w:rsidP="00FF1819">
    <w:pPr>
      <w:pStyle w:val="En-tte"/>
      <w:jc w:val="right"/>
      <w:rPr>
        <w:iCs/>
        <w:smallCaps/>
        <w:strike/>
        <w:sz w:val="18"/>
      </w:rPr>
    </w:pPr>
    <w:r w:rsidRPr="00B66E26">
      <w:rPr>
        <w:caps/>
        <w:strike/>
        <w:sz w:val="18"/>
      </w:rPr>
      <w:tab/>
    </w:r>
    <w:r w:rsidRPr="00B66E26">
      <w:rPr>
        <w:caps/>
        <w:strike/>
        <w:sz w:val="18"/>
      </w:rPr>
      <w:tab/>
    </w:r>
    <w:r w:rsidRPr="00B66E26">
      <w:rPr>
        <w:caps/>
        <w:strike/>
        <w:sz w:val="18"/>
      </w:rPr>
      <w:tab/>
    </w:r>
    <w:r w:rsidRPr="00B66E26">
      <w:rPr>
        <w:caps/>
        <w:strike/>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1CFB" w14:textId="19D326DA" w:rsidR="00CB47A3" w:rsidRDefault="008E3D31" w:rsidP="009B162E">
    <w:pPr>
      <w:pStyle w:val="En-tte"/>
      <w:jc w:val="center"/>
      <w:rPr>
        <w:iCs/>
        <w:caps/>
        <w:sz w:val="18"/>
        <w:lang w:val="en-US"/>
      </w:rPr>
    </w:pPr>
    <w:bookmarkStart w:id="0" w:name="_Hlk132235862"/>
    <w:r w:rsidRPr="009B162E">
      <w:rPr>
        <w:iCs/>
        <w:sz w:val="18"/>
        <w:lang w:val="en-US"/>
      </w:rPr>
      <w:t>A</w:t>
    </w:r>
    <w:r w:rsidR="00626E23" w:rsidRPr="009B162E">
      <w:rPr>
        <w:iCs/>
        <w:sz w:val="18"/>
        <w:lang w:val="en-US"/>
      </w:rPr>
      <w:t>er</w:t>
    </w:r>
    <w:r w:rsidR="009B162E" w:rsidRPr="009B162E">
      <w:rPr>
        <w:iCs/>
        <w:sz w:val="18"/>
        <w:lang w:val="en-US"/>
      </w:rPr>
      <w:t xml:space="preserve">ospace </w:t>
    </w:r>
    <w:r w:rsidRPr="009B162E">
      <w:rPr>
        <w:iCs/>
        <w:sz w:val="18"/>
        <w:lang w:val="en-US"/>
      </w:rPr>
      <w:t>E</w:t>
    </w:r>
    <w:r w:rsidR="009B162E">
      <w:rPr>
        <w:iCs/>
        <w:sz w:val="18"/>
        <w:lang w:val="en-US"/>
      </w:rPr>
      <w:t>urope</w:t>
    </w:r>
    <w:r w:rsidRPr="009B162E">
      <w:rPr>
        <w:iCs/>
        <w:sz w:val="18"/>
        <w:lang w:val="en-US"/>
      </w:rPr>
      <w:t xml:space="preserve"> C</w:t>
    </w:r>
    <w:r w:rsidR="009B162E">
      <w:rPr>
        <w:iCs/>
        <w:sz w:val="18"/>
        <w:lang w:val="en-US"/>
      </w:rPr>
      <w:t>onference</w:t>
    </w:r>
    <w:r>
      <w:rPr>
        <w:iCs/>
        <w:caps/>
        <w:sz w:val="18"/>
        <w:lang w:val="en-US"/>
      </w:rPr>
      <w:t xml:space="preserve"> 2023 – 10</w:t>
    </w:r>
    <w:r w:rsidRPr="008E3D31">
      <w:rPr>
        <w:iCs/>
        <w:caps/>
        <w:sz w:val="18"/>
        <w:vertAlign w:val="superscript"/>
        <w:lang w:val="en-US"/>
      </w:rPr>
      <w:t>th</w:t>
    </w:r>
    <w:r>
      <w:rPr>
        <w:iCs/>
        <w:caps/>
        <w:sz w:val="18"/>
        <w:lang w:val="en-US"/>
      </w:rPr>
      <w:t xml:space="preserve"> EUCASS – 9</w:t>
    </w:r>
    <w:r w:rsidRPr="008E3D31">
      <w:rPr>
        <w:iCs/>
        <w:caps/>
        <w:sz w:val="18"/>
        <w:vertAlign w:val="superscript"/>
        <w:lang w:val="en-US"/>
      </w:rPr>
      <w:t>th</w:t>
    </w:r>
    <w:r>
      <w:rPr>
        <w:iCs/>
        <w:caps/>
        <w:sz w:val="18"/>
        <w:lang w:val="en-US"/>
      </w:rPr>
      <w:t xml:space="preserve"> CEAS</w:t>
    </w:r>
  </w:p>
  <w:bookmarkEnd w:id="0"/>
  <w:p w14:paraId="68CD2554" w14:textId="77777777" w:rsidR="006213ED" w:rsidRDefault="006213ED" w:rsidP="009B162E">
    <w:pPr>
      <w:pStyle w:val="En-tte"/>
      <w:jc w:val="center"/>
      <w:rPr>
        <w:iCs/>
        <w:caps/>
        <w:sz w:val="18"/>
        <w:lang w:val="en-US"/>
      </w:rPr>
    </w:pPr>
  </w:p>
  <w:p w14:paraId="17C79345" w14:textId="77777777" w:rsidR="006213ED" w:rsidRDefault="006213ED" w:rsidP="006213ED">
    <w:pPr>
      <w:pStyle w:val="En-tte"/>
      <w:rPr>
        <w:iCs/>
        <w:caps/>
        <w:sz w:val="18"/>
        <w:lang w:val="en-US"/>
      </w:rPr>
    </w:pPr>
  </w:p>
  <w:p w14:paraId="0ECE0C51" w14:textId="58CD24BF" w:rsidR="006213ED" w:rsidRPr="002F72F7" w:rsidRDefault="006213ED" w:rsidP="006213ED">
    <w:pPr>
      <w:pStyle w:val="En-tte"/>
      <w:rPr>
        <w:caps/>
        <w:sz w:val="18"/>
      </w:rPr>
    </w:pPr>
    <w:r>
      <w:rPr>
        <w:iCs/>
        <w:caps/>
        <w:sz w:val="18"/>
        <w:lang w:val="en-US"/>
      </w:rPr>
      <w:t>DOI: ADD DOINUMBER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735"/>
    <w:multiLevelType w:val="hybridMultilevel"/>
    <w:tmpl w:val="10BC5F34"/>
    <w:lvl w:ilvl="0" w:tplc="04090001">
      <w:start w:val="1"/>
      <w:numFmt w:val="bullet"/>
      <w:lvlText w:val=""/>
      <w:lvlJc w:val="left"/>
      <w:pPr>
        <w:tabs>
          <w:tab w:val="num" w:pos="720"/>
        </w:tabs>
        <w:ind w:left="720" w:hanging="360"/>
      </w:pPr>
      <w:rPr>
        <w:rFonts w:ascii="Symbol" w:hAnsi="Symbol" w:hint="default"/>
      </w:rPr>
    </w:lvl>
    <w:lvl w:ilvl="1" w:tplc="A4C4661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9239A"/>
    <w:multiLevelType w:val="hybridMultilevel"/>
    <w:tmpl w:val="BC4079E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E1B4D"/>
    <w:multiLevelType w:val="hybridMultilevel"/>
    <w:tmpl w:val="BC407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34F3C"/>
    <w:multiLevelType w:val="hybridMultilevel"/>
    <w:tmpl w:val="10BC5F34"/>
    <w:lvl w:ilvl="0" w:tplc="066E1058">
      <w:start w:val="1"/>
      <w:numFmt w:val="bullet"/>
      <w:lvlText w:val=""/>
      <w:lvlJc w:val="left"/>
      <w:pPr>
        <w:tabs>
          <w:tab w:val="num" w:pos="720"/>
        </w:tabs>
        <w:ind w:left="720" w:hanging="360"/>
      </w:pPr>
      <w:rPr>
        <w:rFonts w:ascii="Symbol" w:hAnsi="Symbol" w:hint="default"/>
      </w:rPr>
    </w:lvl>
    <w:lvl w:ilvl="1" w:tplc="A4C4661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EA0CA7"/>
    <w:multiLevelType w:val="hybridMultilevel"/>
    <w:tmpl w:val="2E88A0B0"/>
    <w:lvl w:ilvl="0" w:tplc="04090001">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262A3"/>
    <w:multiLevelType w:val="hybridMultilevel"/>
    <w:tmpl w:val="BC407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1339260">
    <w:abstractNumId w:val="4"/>
  </w:num>
  <w:num w:numId="2" w16cid:durableId="1169905149">
    <w:abstractNumId w:val="5"/>
  </w:num>
  <w:num w:numId="3" w16cid:durableId="1944533970">
    <w:abstractNumId w:val="1"/>
  </w:num>
  <w:num w:numId="4" w16cid:durableId="1926524324">
    <w:abstractNumId w:val="2"/>
  </w:num>
  <w:num w:numId="5" w16cid:durableId="20979484">
    <w:abstractNumId w:val="0"/>
  </w:num>
  <w:num w:numId="6" w16cid:durableId="136212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64"/>
    <w:rsid w:val="000070F6"/>
    <w:rsid w:val="000A2697"/>
    <w:rsid w:val="000E451A"/>
    <w:rsid w:val="00105F9A"/>
    <w:rsid w:val="001671D3"/>
    <w:rsid w:val="001B5E4D"/>
    <w:rsid w:val="001E56E4"/>
    <w:rsid w:val="00211C1D"/>
    <w:rsid w:val="002F72F7"/>
    <w:rsid w:val="0038779E"/>
    <w:rsid w:val="00424916"/>
    <w:rsid w:val="00453849"/>
    <w:rsid w:val="00453873"/>
    <w:rsid w:val="00474421"/>
    <w:rsid w:val="004C086B"/>
    <w:rsid w:val="00510748"/>
    <w:rsid w:val="00554329"/>
    <w:rsid w:val="0056772B"/>
    <w:rsid w:val="005C5938"/>
    <w:rsid w:val="005F2BEC"/>
    <w:rsid w:val="006213ED"/>
    <w:rsid w:val="00626E23"/>
    <w:rsid w:val="00660123"/>
    <w:rsid w:val="00691C75"/>
    <w:rsid w:val="0074510C"/>
    <w:rsid w:val="00755E08"/>
    <w:rsid w:val="007B40A8"/>
    <w:rsid w:val="007D2D4C"/>
    <w:rsid w:val="00836610"/>
    <w:rsid w:val="00860FA6"/>
    <w:rsid w:val="0086483A"/>
    <w:rsid w:val="008E3D31"/>
    <w:rsid w:val="008E4D8F"/>
    <w:rsid w:val="0097520D"/>
    <w:rsid w:val="009B162E"/>
    <w:rsid w:val="009D25B5"/>
    <w:rsid w:val="009D48E5"/>
    <w:rsid w:val="00A42E54"/>
    <w:rsid w:val="00A64FCF"/>
    <w:rsid w:val="00B15AFE"/>
    <w:rsid w:val="00B240D2"/>
    <w:rsid w:val="00B417A1"/>
    <w:rsid w:val="00B41A86"/>
    <w:rsid w:val="00B55DFD"/>
    <w:rsid w:val="00B66E26"/>
    <w:rsid w:val="00B874C4"/>
    <w:rsid w:val="00B907D1"/>
    <w:rsid w:val="00C227B2"/>
    <w:rsid w:val="00CB47A3"/>
    <w:rsid w:val="00CC233C"/>
    <w:rsid w:val="00CD1582"/>
    <w:rsid w:val="00D208F4"/>
    <w:rsid w:val="00D27018"/>
    <w:rsid w:val="00D449F4"/>
    <w:rsid w:val="00D575B3"/>
    <w:rsid w:val="00DA617F"/>
    <w:rsid w:val="00E2334A"/>
    <w:rsid w:val="00E338A2"/>
    <w:rsid w:val="00E73B64"/>
    <w:rsid w:val="00EA2178"/>
    <w:rsid w:val="00EC7DD2"/>
    <w:rsid w:val="00ED5695"/>
    <w:rsid w:val="00EF25E1"/>
    <w:rsid w:val="00F022ED"/>
    <w:rsid w:val="00F63851"/>
    <w:rsid w:val="00FB2DA4"/>
    <w:rsid w:val="00FF1819"/>
    <w:rsid w:val="00FF712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A1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tabs>
        <w:tab w:val="left" w:pos="0"/>
      </w:tabs>
      <w:autoSpaceDE w:val="0"/>
      <w:autoSpaceDN w:val="0"/>
      <w:spacing w:before="240" w:after="60"/>
      <w:ind w:right="52"/>
      <w:jc w:val="center"/>
      <w:outlineLvl w:val="0"/>
    </w:pPr>
    <w:rPr>
      <w:b/>
      <w:bCs/>
      <w:kern w:val="28"/>
      <w:sz w:val="36"/>
      <w:szCs w:val="28"/>
      <w:lang w:val="fr-FR"/>
    </w:rPr>
  </w:style>
  <w:style w:type="paragraph" w:styleId="Titre2">
    <w:name w:val="heading 2"/>
    <w:basedOn w:val="Normal"/>
    <w:next w:val="Normal"/>
    <w:qFormat/>
    <w:pPr>
      <w:keepNext/>
      <w:tabs>
        <w:tab w:val="left" w:pos="-360"/>
        <w:tab w:val="left" w:pos="540"/>
        <w:tab w:val="left" w:pos="900"/>
      </w:tabs>
      <w:ind w:left="540" w:right="610"/>
      <w:jc w:val="both"/>
      <w:outlineLvl w:val="1"/>
    </w:pPr>
    <w:rPr>
      <w:b/>
      <w:bCs/>
      <w:lang w:val="fr-FR"/>
    </w:rPr>
  </w:style>
  <w:style w:type="paragraph" w:styleId="Titre3">
    <w:name w:val="heading 3"/>
    <w:basedOn w:val="Normal"/>
    <w:next w:val="Normal"/>
    <w:qFormat/>
    <w:pPr>
      <w:keepNext/>
      <w:spacing w:before="100" w:beforeAutospacing="1" w:after="100" w:afterAutospacing="1"/>
      <w:outlineLvl w:val="2"/>
    </w:pPr>
    <w:rPr>
      <w:b/>
      <w:bCs/>
      <w:sz w:val="22"/>
      <w:lang w:val="fr-FR"/>
    </w:rPr>
  </w:style>
  <w:style w:type="paragraph" w:styleId="Titre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paragraph" w:styleId="Titre5">
    <w:name w:val="heading 5"/>
    <w:basedOn w:val="Normal"/>
    <w:next w:val="Normal"/>
    <w:qFormat/>
    <w:pPr>
      <w:keepNext/>
      <w:spacing w:after="240"/>
      <w:jc w:val="center"/>
      <w:outlineLvl w:val="4"/>
    </w:pPr>
    <w:rPr>
      <w:b/>
      <w:bCs/>
      <w:lang w:val="fr-FR"/>
    </w:rPr>
  </w:style>
  <w:style w:type="paragraph" w:styleId="Titre6">
    <w:name w:val="heading 6"/>
    <w:basedOn w:val="Normal"/>
    <w:next w:val="Normal"/>
    <w:qFormat/>
    <w:pPr>
      <w:keepNext/>
      <w:spacing w:after="240"/>
      <w:jc w:val="center"/>
      <w:outlineLvl w:val="5"/>
    </w:pPr>
    <w:rPr>
      <w:b/>
      <w:bCs/>
      <w:u w:val="single"/>
      <w:lang w:val="fr-FR"/>
    </w:rPr>
  </w:style>
  <w:style w:type="paragraph" w:styleId="Titre7">
    <w:name w:val="heading 7"/>
    <w:basedOn w:val="Normal"/>
    <w:next w:val="Normal"/>
    <w:qFormat/>
    <w:pPr>
      <w:keepNext/>
      <w:spacing w:after="240"/>
      <w:jc w:val="center"/>
      <w:outlineLvl w:val="6"/>
    </w:pPr>
    <w:rPr>
      <w:b/>
      <w:bCs/>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gendetable">
    <w:name w:val="Legende table"/>
    <w:basedOn w:val="Titre6"/>
  </w:style>
  <w:style w:type="paragraph" w:customStyle="1" w:styleId="Auteurs">
    <w:name w:val="Auteurs"/>
    <w:basedOn w:val="Normal"/>
    <w:pPr>
      <w:autoSpaceDE w:val="0"/>
      <w:autoSpaceDN w:val="0"/>
      <w:spacing w:after="60"/>
      <w:jc w:val="center"/>
      <w:outlineLvl w:val="1"/>
    </w:pPr>
    <w:rPr>
      <w:rFonts w:ascii="Times" w:hAnsi="Times" w:cs="Times"/>
      <w:i/>
      <w:iCs/>
      <w:sz w:val="20"/>
      <w:szCs w:val="22"/>
      <w:lang w:val="fr-FR"/>
    </w:rPr>
  </w:style>
  <w:style w:type="paragraph" w:styleId="En-tte">
    <w:name w:val="header"/>
    <w:basedOn w:val="Normal"/>
    <w:pPr>
      <w:tabs>
        <w:tab w:val="center" w:pos="4153"/>
        <w:tab w:val="right" w:pos="8306"/>
      </w:tabs>
    </w:pPr>
  </w:style>
  <w:style w:type="paragraph" w:customStyle="1" w:styleId="09equations">
    <w:name w:val="09.equations"/>
    <w:basedOn w:val="Normal"/>
    <w:pPr>
      <w:tabs>
        <w:tab w:val="center" w:pos="4680"/>
        <w:tab w:val="right" w:pos="9360"/>
      </w:tabs>
      <w:spacing w:before="240"/>
      <w:jc w:val="center"/>
    </w:pPr>
    <w:rPr>
      <w:b/>
      <w:bCs/>
      <w:sz w:val="20"/>
      <w:lang w:val="fr-FR"/>
    </w:rPr>
  </w:style>
  <w:style w:type="paragraph" w:customStyle="1" w:styleId="Legende">
    <w:name w:val="Legende"/>
    <w:basedOn w:val="Normal"/>
    <w:pPr>
      <w:keepLines/>
      <w:spacing w:before="120" w:after="120"/>
      <w:jc w:val="center"/>
    </w:pPr>
    <w:rPr>
      <w:sz w:val="22"/>
      <w:szCs w:val="20"/>
      <w:lang w:val="fr-FR"/>
    </w:rPr>
  </w:style>
  <w:style w:type="paragraph" w:styleId="Corpsdetexte">
    <w:name w:val="Body Text"/>
    <w:basedOn w:val="Normal"/>
    <w:rPr>
      <w:sz w:val="20"/>
      <w:lang w:val="fr-FR"/>
    </w:rPr>
  </w:style>
  <w:style w:type="paragraph" w:styleId="Pieddepage">
    <w:name w:val="footer"/>
    <w:basedOn w:val="Normal"/>
    <w:semiHidden/>
    <w:rsid w:val="00E73B64"/>
    <w:pPr>
      <w:tabs>
        <w:tab w:val="center" w:pos="4320"/>
        <w:tab w:val="right" w:pos="8640"/>
      </w:tabs>
    </w:pPr>
  </w:style>
  <w:style w:type="character" w:styleId="Numrodepage">
    <w:name w:val="page number"/>
    <w:basedOn w:val="Policepardfaut"/>
    <w:rsid w:val="00E7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0229">
      <w:bodyDiv w:val="1"/>
      <w:marLeft w:val="0"/>
      <w:marRight w:val="0"/>
      <w:marTop w:val="0"/>
      <w:marBottom w:val="0"/>
      <w:divBdr>
        <w:top w:val="none" w:sz="0" w:space="0" w:color="auto"/>
        <w:left w:val="none" w:sz="0" w:space="0" w:color="auto"/>
        <w:bottom w:val="none" w:sz="0" w:space="0" w:color="auto"/>
        <w:right w:val="none" w:sz="0" w:space="0" w:color="auto"/>
      </w:divBdr>
      <w:divsChild>
        <w:div w:id="1446464631">
          <w:marLeft w:val="10"/>
          <w:marRight w:val="0"/>
          <w:marTop w:val="0"/>
          <w:marBottom w:val="0"/>
          <w:divBdr>
            <w:top w:val="none" w:sz="0" w:space="0" w:color="auto"/>
            <w:left w:val="single" w:sz="2" w:space="0" w:color="000000"/>
            <w:bottom w:val="single" w:sz="2" w:space="0" w:color="000000"/>
            <w:right w:val="single" w:sz="2" w:space="4" w:color="000000"/>
          </w:divBdr>
          <w:divsChild>
            <w:div w:id="776097970">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 w:id="1677415820">
      <w:bodyDiv w:val="1"/>
      <w:marLeft w:val="0"/>
      <w:marRight w:val="0"/>
      <w:marTop w:val="0"/>
      <w:marBottom w:val="0"/>
      <w:divBdr>
        <w:top w:val="none" w:sz="0" w:space="0" w:color="auto"/>
        <w:left w:val="none" w:sz="0" w:space="0" w:color="auto"/>
        <w:bottom w:val="none" w:sz="0" w:space="0" w:color="auto"/>
        <w:right w:val="none" w:sz="0" w:space="0" w:color="auto"/>
      </w:divBdr>
      <w:divsChild>
        <w:div w:id="843936695">
          <w:marLeft w:val="10"/>
          <w:marRight w:val="0"/>
          <w:marTop w:val="0"/>
          <w:marBottom w:val="0"/>
          <w:divBdr>
            <w:top w:val="none" w:sz="0" w:space="0" w:color="auto"/>
            <w:left w:val="single" w:sz="2" w:space="0" w:color="000000"/>
            <w:bottom w:val="single" w:sz="2" w:space="0" w:color="000000"/>
            <w:right w:val="single" w:sz="2" w:space="4" w:color="000000"/>
          </w:divBdr>
          <w:divsChild>
            <w:div w:id="619797869">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4921</Characters>
  <Application>Microsoft Office Word</Application>
  <DocSecurity>0</DocSecurity>
  <Lines>41</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2023-04-07T07:33:00Z</dcterms:created>
  <dcterms:modified xsi:type="dcterms:W3CDTF">2023-04-13T07:01:00Z</dcterms:modified>
</cp:coreProperties>
</file>